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C70A5" w14:textId="77777777" w:rsidR="00F84A2A" w:rsidRPr="00B109F1" w:rsidRDefault="00F84A2A" w:rsidP="00F84A2A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FCA5FF3" w14:textId="77777777" w:rsidR="00F84A2A" w:rsidRPr="00B109F1" w:rsidRDefault="00F84A2A" w:rsidP="00F84A2A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41CFF0B4" w14:textId="77777777" w:rsidR="00F84A2A" w:rsidRPr="00B109F1" w:rsidRDefault="00F84A2A" w:rsidP="00F84A2A">
      <w:pPr>
        <w:pStyle w:val="StronaTytuowaTytu"/>
        <w:spacing w:line="120" w:lineRule="atLeast"/>
        <w:rPr>
          <w:rFonts w:ascii="Times New Roman" w:hAnsi="Times New Roman"/>
          <w:sz w:val="24"/>
          <w:szCs w:val="24"/>
        </w:rPr>
      </w:pPr>
    </w:p>
    <w:p w14:paraId="3277AA59" w14:textId="74B07AE6" w:rsidR="0059261E" w:rsidRDefault="0059261E" w:rsidP="0059261E">
      <w:pPr>
        <w:spacing w:line="249" w:lineRule="auto"/>
        <w:jc w:val="center"/>
      </w:pPr>
      <w:r>
        <w:rPr>
          <w:sz w:val="64"/>
        </w:rPr>
        <w:t>Szczegółowe wymagania z matematyki dla klasy I</w:t>
      </w:r>
      <w:r>
        <w:rPr>
          <w:sz w:val="64"/>
        </w:rPr>
        <w:t>I</w:t>
      </w:r>
    </w:p>
    <w:p w14:paraId="33CEEDE7" w14:textId="21162852" w:rsidR="0059261E" w:rsidRPr="007D7378" w:rsidRDefault="0059261E" w:rsidP="0059261E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Zakres podstawowy</w:t>
      </w:r>
      <w:r>
        <w:rPr>
          <w:rFonts w:ascii="Times New Roman" w:hAnsi="Times New Roman"/>
          <w:szCs w:val="64"/>
        </w:rPr>
        <w:t xml:space="preserve"> i rozszerzony</w:t>
      </w:r>
    </w:p>
    <w:p w14:paraId="2C00B6F5" w14:textId="77777777" w:rsidR="0059261E" w:rsidRDefault="0059261E" w:rsidP="00F84A2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B844380" w14:textId="71B3E4A2" w:rsidR="00F84A2A" w:rsidRDefault="00F84A2A" w:rsidP="0059261E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14:paraId="1C1E7A64" w14:textId="77777777" w:rsidR="00F84A2A" w:rsidRDefault="00F84A2A" w:rsidP="00F84A2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C936AEB" w14:textId="77777777" w:rsidR="002503E6" w:rsidRPr="00F77C3C" w:rsidRDefault="002503E6" w:rsidP="002503E6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2C44F5B7" w14:textId="77777777" w:rsidR="00F84A2A" w:rsidRDefault="00F84A2A" w:rsidP="00F84A2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C93297F" w14:textId="77777777" w:rsidR="00F84A2A" w:rsidRDefault="00F84A2A" w:rsidP="00F84A2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4ABD9EE" w14:textId="77777777" w:rsidR="00F84A2A" w:rsidRPr="000A254B" w:rsidRDefault="00F84A2A" w:rsidP="00F84A2A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4E44BD3A" w14:textId="24897B08" w:rsidR="00AB5F67" w:rsidRPr="0001609C" w:rsidRDefault="00AB5F67" w:rsidP="00F84A2A">
      <w:pPr>
        <w:jc w:val="center"/>
      </w:pPr>
      <w:r w:rsidRPr="0001609C">
        <w:br w:type="page"/>
      </w:r>
    </w:p>
    <w:p w14:paraId="3E1C28D2" w14:textId="77777777" w:rsidR="00AB5F67" w:rsidRPr="0001609C" w:rsidRDefault="00AB5F67" w:rsidP="00AB5F67">
      <w:pPr>
        <w:jc w:val="both"/>
      </w:pPr>
    </w:p>
    <w:p w14:paraId="5956D675" w14:textId="57898E76" w:rsidR="00AB5F67" w:rsidRPr="00F84A2A" w:rsidRDefault="00AB5F67" w:rsidP="00AB5F67">
      <w:pPr>
        <w:pStyle w:val="Tekstpodstawowywcity"/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Wymienione poziomy wymagań odpowiadają w przybliżeniu ocenom szkolnym. Nauczyciel, określając te poziomy, powinien zatem sprecyzować, czy opanowania pewnych </w:t>
      </w:r>
      <w:r w:rsidR="00BD6938">
        <w:rPr>
          <w:sz w:val="22"/>
          <w:szCs w:val="22"/>
        </w:rPr>
        <w:t>umiejętności</w:t>
      </w:r>
      <w:r w:rsidRPr="00F84A2A">
        <w:rPr>
          <w:sz w:val="22"/>
          <w:szCs w:val="22"/>
        </w:rPr>
        <w:t xml:space="preserve"> lub wiedzy będzie wymagał na ocenę dopuszczającą (2), dostateczną (3), dobrą (4), bardzo dobrą (5) lub celującą (6).</w:t>
      </w:r>
    </w:p>
    <w:p w14:paraId="736E1BFF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6234E924" w14:textId="77777777" w:rsidR="00AB5F67" w:rsidRPr="00F84A2A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konieczne (K)</w:t>
      </w:r>
      <w:r w:rsidRPr="00F84A2A">
        <w:rPr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22E0EC50" w14:textId="77777777" w:rsidR="00AB5F67" w:rsidRPr="00F84A2A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podstawowe (P)</w:t>
      </w:r>
      <w:r w:rsidRPr="00F84A2A">
        <w:rPr>
          <w:sz w:val="22"/>
          <w:szCs w:val="22"/>
        </w:rPr>
        <w:t xml:space="preserve"> zawierają wymagania z poziomu (K) wzbogacone </w:t>
      </w:r>
      <w:r w:rsidRPr="00F84A2A">
        <w:rPr>
          <w:sz w:val="22"/>
          <w:szCs w:val="22"/>
        </w:rPr>
        <w:br/>
        <w:t>o typowe problemy o niewielkim stopniu trudności.</w:t>
      </w:r>
    </w:p>
    <w:p w14:paraId="29D6718F" w14:textId="77777777" w:rsidR="00AB5F67" w:rsidRPr="00F84A2A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rozszerzające (R)</w:t>
      </w:r>
      <w:r w:rsidRPr="00F84A2A">
        <w:rPr>
          <w:sz w:val="22"/>
          <w:szCs w:val="22"/>
        </w:rPr>
        <w:t>, zawierające wymagania z poziomów (K) i (P), dotyczą zagadnień bardziej złożonych i nieco trudniejszych.</w:t>
      </w:r>
    </w:p>
    <w:p w14:paraId="22CF5324" w14:textId="77777777" w:rsidR="00AB5F67" w:rsidRPr="00F84A2A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dopełniające (D)</w:t>
      </w:r>
      <w:r w:rsidRPr="00F84A2A">
        <w:rPr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06B55DE7" w14:textId="77777777" w:rsidR="00AB5F67" w:rsidRPr="00F84A2A" w:rsidRDefault="00AB5F67" w:rsidP="00AB5F67">
      <w:pPr>
        <w:numPr>
          <w:ilvl w:val="0"/>
          <w:numId w:val="3"/>
        </w:num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Wymagania </w:t>
      </w:r>
      <w:r w:rsidRPr="00F84A2A">
        <w:rPr>
          <w:b/>
          <w:sz w:val="22"/>
          <w:szCs w:val="22"/>
        </w:rPr>
        <w:t>wykraczające (W)</w:t>
      </w:r>
      <w:r w:rsidRPr="00F84A2A">
        <w:rPr>
          <w:sz w:val="22"/>
          <w:szCs w:val="22"/>
        </w:rPr>
        <w:t xml:space="preserve"> dotyczą zagadnień trudnych, oryginalnych, wykraczających poza obowiązkowy program nauczania.</w:t>
      </w:r>
    </w:p>
    <w:p w14:paraId="76E027E1" w14:textId="77777777" w:rsidR="00AB5F67" w:rsidRPr="00F84A2A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1066CF16" w14:textId="77777777" w:rsidR="00AB5F67" w:rsidRPr="00F84A2A" w:rsidRDefault="00AB5F67" w:rsidP="00AB5F67">
      <w:pPr>
        <w:spacing w:after="120"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Poniżej przedstawiony został podział wymagań na poszczególne oceny szkolne:</w:t>
      </w:r>
    </w:p>
    <w:p w14:paraId="53234BA5" w14:textId="77777777" w:rsidR="00AB5F67" w:rsidRPr="00F84A2A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dopuszczająca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</w:t>
      </w:r>
    </w:p>
    <w:p w14:paraId="0C19CBD1" w14:textId="77777777" w:rsidR="00AB5F67" w:rsidRPr="00F84A2A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dostateczna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 i (P)</w:t>
      </w:r>
    </w:p>
    <w:p w14:paraId="54ACC05B" w14:textId="77777777" w:rsidR="00AB5F67" w:rsidRPr="00F84A2A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dobra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 i (R)</w:t>
      </w:r>
    </w:p>
    <w:p w14:paraId="025C3C14" w14:textId="77777777" w:rsidR="00AB5F67" w:rsidRPr="00F84A2A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bardzo dobra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(P), (R) i (D)</w:t>
      </w:r>
    </w:p>
    <w:p w14:paraId="277976A7" w14:textId="77777777" w:rsidR="00AB5F67" w:rsidRPr="00F84A2A" w:rsidRDefault="00AB5F67" w:rsidP="00AB5F67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ocena celująca</w:t>
      </w:r>
      <w:r w:rsidRPr="00F84A2A">
        <w:rPr>
          <w:sz w:val="22"/>
          <w:szCs w:val="22"/>
        </w:rPr>
        <w:tab/>
        <w:t xml:space="preserve">– </w:t>
      </w:r>
      <w:r w:rsidRPr="00F84A2A">
        <w:rPr>
          <w:sz w:val="22"/>
          <w:szCs w:val="22"/>
        </w:rPr>
        <w:tab/>
        <w:t>wymagania na poziomie (K), (P), (R), (D) i (W)</w:t>
      </w:r>
    </w:p>
    <w:p w14:paraId="79C99EA9" w14:textId="77777777" w:rsidR="00AB5F67" w:rsidRPr="00F84A2A" w:rsidRDefault="00AB5F67" w:rsidP="00AB5F67">
      <w:pPr>
        <w:spacing w:line="120" w:lineRule="atLeast"/>
        <w:ind w:left="360"/>
        <w:jc w:val="both"/>
        <w:rPr>
          <w:sz w:val="22"/>
          <w:szCs w:val="22"/>
        </w:rPr>
      </w:pPr>
    </w:p>
    <w:p w14:paraId="46D8C0DD" w14:textId="43315CEC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>Podział ten należy traktować jedynie jako propozycję. Poniżej przedstawiamy wymagania dla zakresu rozszerzonego. Połączenie wymagań koniecznych i podstawowych, a także rozszerzających i</w:t>
      </w:r>
      <w:r w:rsidR="00547EF7">
        <w:rPr>
          <w:sz w:val="22"/>
          <w:szCs w:val="22"/>
        </w:rPr>
        <w:t> </w:t>
      </w:r>
      <w:r w:rsidRPr="00F84A2A">
        <w:rPr>
          <w:sz w:val="22"/>
          <w:szCs w:val="22"/>
        </w:rPr>
        <w:t>dopełniających pozwoli nauczycielowi dostosować wymagania do specyfiki klasy.</w:t>
      </w:r>
    </w:p>
    <w:p w14:paraId="35D95A66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6E6DC741" w14:textId="77777777" w:rsidR="00AB5F67" w:rsidRPr="00F84A2A" w:rsidRDefault="00AB5F67" w:rsidP="00AB5F67">
      <w:pPr>
        <w:spacing w:line="120" w:lineRule="atLeast"/>
        <w:jc w:val="both"/>
        <w:rPr>
          <w:b/>
          <w:sz w:val="22"/>
          <w:szCs w:val="22"/>
        </w:rPr>
      </w:pPr>
    </w:p>
    <w:p w14:paraId="0481FE68" w14:textId="77777777" w:rsidR="00AB5F67" w:rsidRPr="00F84A2A" w:rsidRDefault="00AB5F67" w:rsidP="00AB5F67">
      <w:pPr>
        <w:spacing w:line="120" w:lineRule="atLeast"/>
        <w:jc w:val="both"/>
        <w:rPr>
          <w:b/>
          <w:sz w:val="22"/>
          <w:szCs w:val="22"/>
        </w:rPr>
      </w:pPr>
    </w:p>
    <w:p w14:paraId="0A097D94" w14:textId="77777777" w:rsidR="00AB5F67" w:rsidRPr="00F84A2A" w:rsidRDefault="00AB5F67" w:rsidP="00AB5F67">
      <w:pPr>
        <w:spacing w:line="120" w:lineRule="atLeast"/>
        <w:jc w:val="both"/>
        <w:rPr>
          <w:b/>
          <w:sz w:val="22"/>
          <w:szCs w:val="22"/>
        </w:rPr>
      </w:pPr>
    </w:p>
    <w:p w14:paraId="2923472C" w14:textId="77777777" w:rsidR="00AB5F67" w:rsidRPr="00F84A2A" w:rsidRDefault="00AB5F67" w:rsidP="00AB5F67">
      <w:pPr>
        <w:spacing w:line="120" w:lineRule="atLeast"/>
        <w:jc w:val="both"/>
        <w:rPr>
          <w:b/>
          <w:sz w:val="22"/>
          <w:szCs w:val="22"/>
        </w:rPr>
      </w:pPr>
    </w:p>
    <w:p w14:paraId="496E237F" w14:textId="6C85E09B" w:rsidR="00AB5F67" w:rsidRPr="00F84A2A" w:rsidRDefault="002F5E4D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F84A2A">
        <w:rPr>
          <w:b/>
          <w:sz w:val="22"/>
          <w:szCs w:val="22"/>
        </w:rPr>
        <w:t>1</w:t>
      </w:r>
      <w:r w:rsidR="00547EF7">
        <w:rPr>
          <w:b/>
          <w:sz w:val="22"/>
          <w:szCs w:val="22"/>
        </w:rPr>
        <w:t>.</w:t>
      </w:r>
      <w:r w:rsidRPr="00F84A2A">
        <w:rPr>
          <w:b/>
          <w:sz w:val="22"/>
          <w:szCs w:val="22"/>
        </w:rPr>
        <w:t xml:space="preserve"> ZASTOSOWANIA </w:t>
      </w:r>
      <w:r w:rsidR="00AB5F67" w:rsidRPr="00F84A2A">
        <w:rPr>
          <w:b/>
          <w:bCs/>
          <w:sz w:val="22"/>
          <w:szCs w:val="22"/>
        </w:rPr>
        <w:t>FUNKCJI KWADRATOWEJ</w:t>
      </w:r>
    </w:p>
    <w:p w14:paraId="2154A80A" w14:textId="77777777" w:rsidR="00AB5F67" w:rsidRPr="00F84A2A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47BF467F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B763C5" w:rsidRPr="00F84A2A" w14:paraId="7950813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F30" w14:textId="6A0767B8" w:rsidR="00B763C5" w:rsidRPr="00F84A2A" w:rsidRDefault="00B763C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równania kwadratowe</w:t>
            </w:r>
            <w:r w:rsidR="00F84A2A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stosując </w:t>
            </w:r>
            <w:r w:rsidR="00F84A2A">
              <w:rPr>
                <w:sz w:val="22"/>
                <w:szCs w:val="22"/>
              </w:rPr>
              <w:t xml:space="preserve">poznane metody i </w:t>
            </w:r>
            <w:r w:rsidRPr="00F84A2A">
              <w:rPr>
                <w:sz w:val="22"/>
                <w:szCs w:val="22"/>
              </w:rPr>
              <w:t>wzory</w:t>
            </w:r>
          </w:p>
        </w:tc>
      </w:tr>
      <w:tr w:rsidR="00AB5F67" w:rsidRPr="00F84A2A" w14:paraId="253BB4A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1F8" w14:textId="0CE95603" w:rsidR="00AB5F67" w:rsidRPr="00F84A2A" w:rsidRDefault="00F84A2A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argument, dla którego funkcja kwadratowa przyjmuje daną wartość</w:t>
            </w:r>
          </w:p>
        </w:tc>
      </w:tr>
      <w:tr w:rsidR="00AB5F67" w:rsidRPr="00F84A2A" w14:paraId="3597467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381" w14:textId="6E95617E" w:rsidR="00AB5F67" w:rsidRPr="00F84A2A" w:rsidRDefault="001E15F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przedstawia trójmian kwadratowy w postaci </w:t>
            </w:r>
            <w:r w:rsidR="00F84A2A" w:rsidRPr="000C0229">
              <w:rPr>
                <w:sz w:val="22"/>
                <w:szCs w:val="22"/>
              </w:rPr>
              <w:t>iloczyn</w:t>
            </w:r>
            <w:r w:rsidR="00F84A2A">
              <w:rPr>
                <w:sz w:val="22"/>
                <w:szCs w:val="22"/>
              </w:rPr>
              <w:t>owej i podaje jego pierwiastki</w:t>
            </w:r>
          </w:p>
        </w:tc>
      </w:tr>
      <w:tr w:rsidR="00AB5F67" w:rsidRPr="00F84A2A" w14:paraId="7462CEC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D1FF" w14:textId="77777777" w:rsidR="00AB5F67" w:rsidRPr="00F84A2A" w:rsidRDefault="001E15F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nierówności kwadratowe</w:t>
            </w:r>
          </w:p>
        </w:tc>
      </w:tr>
      <w:tr w:rsidR="00F84A2A" w:rsidRPr="00F84A2A" w14:paraId="52DE8A8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5CE" w14:textId="33EFCC5B" w:rsidR="00F84A2A" w:rsidRPr="00F84A2A" w:rsidRDefault="00F84A2A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</w:t>
            </w:r>
            <w:r w:rsidRPr="000C0229">
              <w:rPr>
                <w:bCs/>
                <w:sz w:val="22"/>
                <w:szCs w:val="22"/>
              </w:rPr>
              <w:t>znacza na osi liczbowej iloczyn i różnicę zbiorów</w:t>
            </w:r>
            <w:r w:rsidRPr="000C0229">
              <w:rPr>
                <w:sz w:val="22"/>
                <w:szCs w:val="22"/>
              </w:rPr>
              <w:t xml:space="preserve"> rozwiązań </w:t>
            </w:r>
            <w:r>
              <w:rPr>
                <w:sz w:val="22"/>
                <w:szCs w:val="22"/>
              </w:rPr>
              <w:t>dwóch</w:t>
            </w:r>
            <w:r w:rsidRPr="000C0229">
              <w:rPr>
                <w:sz w:val="22"/>
                <w:szCs w:val="22"/>
              </w:rPr>
              <w:t xml:space="preserve"> nierówności kwadratowych</w:t>
            </w:r>
          </w:p>
        </w:tc>
      </w:tr>
      <w:tr w:rsidR="00AB5F67" w:rsidRPr="00F84A2A" w14:paraId="6F5AF1D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3391" w14:textId="77777777" w:rsidR="00AB5F67" w:rsidRPr="00F84A2A" w:rsidRDefault="001E15F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równania dwukwadratowe</w:t>
            </w:r>
          </w:p>
        </w:tc>
      </w:tr>
      <w:tr w:rsidR="00970D16" w:rsidRPr="00F84A2A" w14:paraId="3B80F41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742E" w14:textId="57C6B03C" w:rsidR="00970D16" w:rsidRPr="00F84A2A" w:rsidRDefault="00457453" w:rsidP="00D06C9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algebraicznie układ równań, z których jedno jest równaniem paraboli</w:t>
            </w:r>
            <w:r>
              <w:rPr>
                <w:bCs/>
                <w:sz w:val="22"/>
                <w:szCs w:val="22"/>
              </w:rPr>
              <w:t>, a drugie równaniem prostej</w:t>
            </w:r>
            <w:r w:rsidR="00BC3B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i podaje interpretację geometryczną rozwiązania</w:t>
            </w:r>
          </w:p>
        </w:tc>
      </w:tr>
      <w:tr w:rsidR="00457453" w:rsidRPr="00F84A2A" w14:paraId="1054C6B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6E5" w14:textId="3062C23A" w:rsidR="00457453" w:rsidRPr="005E1593" w:rsidRDefault="00457453" w:rsidP="00D06C95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algebraicznie układy równań, z których obydwa równania są równaniami parabol</w:t>
            </w:r>
            <w:r w:rsidR="00BC3B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i podaje interpretację geometryczną rozwiązania</w:t>
            </w:r>
          </w:p>
        </w:tc>
      </w:tr>
      <w:tr w:rsidR="00970D16" w:rsidRPr="00F84A2A" w14:paraId="49D850F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EA1" w14:textId="52C52502" w:rsidR="00970D16" w:rsidRPr="00F84A2A" w:rsidRDefault="00970D16" w:rsidP="00D06C9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stosuje wzory </w:t>
            </w:r>
            <w:proofErr w:type="spellStart"/>
            <w:r w:rsidRPr="00F84A2A">
              <w:rPr>
                <w:bCs/>
                <w:sz w:val="22"/>
                <w:szCs w:val="22"/>
              </w:rPr>
              <w:t>Viète’a</w:t>
            </w:r>
            <w:proofErr w:type="spellEnd"/>
            <w:r w:rsidRPr="00F84A2A">
              <w:rPr>
                <w:bCs/>
                <w:sz w:val="22"/>
                <w:szCs w:val="22"/>
              </w:rPr>
              <w:t xml:space="preserve"> do wyznaczania sumy i iloczynu pierwiastków równania kwadratowego oraz do określania znaków pierwiastków trójmianu kwadratowego </w:t>
            </w:r>
          </w:p>
        </w:tc>
      </w:tr>
      <w:tr w:rsidR="00457453" w:rsidRPr="00F84A2A" w14:paraId="127C8E7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016" w14:textId="1DB769D1" w:rsidR="00457453" w:rsidRPr="00F84A2A" w:rsidRDefault="00457453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CE0323">
              <w:rPr>
                <w:sz w:val="22"/>
                <w:szCs w:val="22"/>
              </w:rPr>
              <w:lastRenderedPageBreak/>
              <w:t xml:space="preserve">stosuje pojęcie najmniejszej i największej wartości funkcji, wyznacza </w:t>
            </w:r>
            <w:r w:rsidR="002B68A1">
              <w:rPr>
                <w:sz w:val="22"/>
                <w:szCs w:val="22"/>
              </w:rPr>
              <w:t>w prostych przypadkach</w:t>
            </w:r>
            <w:r w:rsidR="002B68A1" w:rsidRPr="00CE0323" w:rsidDel="002B68A1">
              <w:rPr>
                <w:sz w:val="22"/>
                <w:szCs w:val="22"/>
              </w:rPr>
              <w:t xml:space="preserve"> </w:t>
            </w:r>
            <w:r w:rsidRPr="00CE0323">
              <w:rPr>
                <w:sz w:val="22"/>
                <w:szCs w:val="22"/>
              </w:rPr>
              <w:t xml:space="preserve">najmniejszą i największą </w:t>
            </w:r>
            <w:r w:rsidR="002B68A1" w:rsidRPr="00CE0323">
              <w:rPr>
                <w:sz w:val="22"/>
                <w:szCs w:val="22"/>
              </w:rPr>
              <w:t xml:space="preserve">wartość </w:t>
            </w:r>
            <w:r w:rsidRPr="00CE0323">
              <w:rPr>
                <w:sz w:val="22"/>
                <w:szCs w:val="22"/>
              </w:rPr>
              <w:t>funkcji kwadratowej w przedziale domkniętym</w:t>
            </w:r>
            <w:r w:rsidR="00142694">
              <w:rPr>
                <w:sz w:val="22"/>
                <w:szCs w:val="22"/>
              </w:rPr>
              <w:t xml:space="preserve"> </w:t>
            </w:r>
          </w:p>
        </w:tc>
      </w:tr>
      <w:tr w:rsidR="00457453" w:rsidRPr="00F84A2A" w14:paraId="176CF64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54A" w14:textId="09CAEC1D" w:rsidR="00457453" w:rsidRPr="00F84A2A" w:rsidRDefault="00457453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CE0323">
              <w:rPr>
                <w:sz w:val="22"/>
                <w:szCs w:val="22"/>
              </w:rPr>
              <w:t>przeprowadza analizę zadania tekstowego</w:t>
            </w:r>
            <w:r w:rsidRPr="00CF5BCA">
              <w:rPr>
                <w:sz w:val="22"/>
                <w:szCs w:val="22"/>
              </w:rPr>
              <w:t xml:space="preserve"> i </w:t>
            </w:r>
            <w:r w:rsidR="00F618DA" w:rsidRPr="006F2707">
              <w:rPr>
                <w:sz w:val="22"/>
                <w:szCs w:val="22"/>
              </w:rPr>
              <w:t xml:space="preserve">znajduje </w:t>
            </w:r>
            <w:r w:rsidR="00F618DA" w:rsidRPr="00CF5BCA">
              <w:rPr>
                <w:sz w:val="22"/>
                <w:szCs w:val="22"/>
              </w:rPr>
              <w:t>w</w:t>
            </w:r>
            <w:r w:rsidR="00F618DA">
              <w:rPr>
                <w:sz w:val="22"/>
                <w:szCs w:val="22"/>
              </w:rPr>
              <w:t> </w:t>
            </w:r>
            <w:r w:rsidR="00F618DA" w:rsidRPr="00CF5BCA">
              <w:rPr>
                <w:sz w:val="22"/>
                <w:szCs w:val="22"/>
              </w:rPr>
              <w:t>prostych przypadkach</w:t>
            </w:r>
            <w:r w:rsidR="00F618DA" w:rsidRPr="006F2707">
              <w:rPr>
                <w:sz w:val="22"/>
                <w:szCs w:val="22"/>
              </w:rPr>
              <w:t xml:space="preserve"> rozwiązanie, które spełnia ułożone przez niego warunki</w:t>
            </w:r>
            <w:r w:rsidR="00F618DA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0AA81FCE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6ED8DB27" w14:textId="77777777" w:rsidR="00AB5F67" w:rsidRPr="00F84A2A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105C65A6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AB5F67" w:rsidRPr="00F84A2A" w14:paraId="209A76D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48FA" w14:textId="0D36E586" w:rsidR="00AB5F67" w:rsidRPr="00F84A2A" w:rsidRDefault="000B673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rozwiązuje </w:t>
            </w:r>
            <w:r w:rsidR="002B68A1">
              <w:rPr>
                <w:sz w:val="22"/>
                <w:szCs w:val="22"/>
              </w:rPr>
              <w:t>w trudniejszych przypadkach</w:t>
            </w:r>
            <w:r w:rsidR="002B68A1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równania, które można sprowadzić do równań kwadratowych</w:t>
            </w:r>
            <w:r w:rsidR="00793F1C">
              <w:rPr>
                <w:sz w:val="22"/>
                <w:szCs w:val="22"/>
              </w:rPr>
              <w:t xml:space="preserve"> </w:t>
            </w:r>
          </w:p>
        </w:tc>
      </w:tr>
      <w:tr w:rsidR="00855F6C" w:rsidRPr="00F84A2A" w14:paraId="76AF213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C02B" w14:textId="0E0FF81C" w:rsidR="00855F6C" w:rsidRPr="00F84A2A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nierówności kwadratowe do wyznacz</w:t>
            </w:r>
            <w:r w:rsidR="002B68A1">
              <w:rPr>
                <w:sz w:val="22"/>
                <w:szCs w:val="22"/>
              </w:rPr>
              <w:t>a</w:t>
            </w:r>
            <w:r w:rsidRPr="00F84A2A">
              <w:rPr>
                <w:sz w:val="22"/>
                <w:szCs w:val="22"/>
              </w:rPr>
              <w:t>nia dziedziny funkcji</w:t>
            </w:r>
            <w:r w:rsidR="00793F1C">
              <w:rPr>
                <w:sz w:val="22"/>
                <w:szCs w:val="22"/>
              </w:rPr>
              <w:t xml:space="preserve">, w której wzorze występują </w:t>
            </w:r>
            <w:r w:rsidRPr="00F84A2A">
              <w:rPr>
                <w:sz w:val="22"/>
                <w:szCs w:val="22"/>
              </w:rPr>
              <w:t>pierwiastk</w:t>
            </w:r>
            <w:r w:rsidR="00793F1C">
              <w:rPr>
                <w:sz w:val="22"/>
                <w:szCs w:val="22"/>
              </w:rPr>
              <w:t>i kwadratowe</w:t>
            </w:r>
          </w:p>
        </w:tc>
      </w:tr>
      <w:tr w:rsidR="00AB5F67" w:rsidRPr="00F84A2A" w14:paraId="07889ED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1A09" w14:textId="6D6DFF36" w:rsidR="00AB5F67" w:rsidRPr="00F84A2A" w:rsidRDefault="000B673C" w:rsidP="000B673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rozwiązuje układy równań, z których co najmniej jedno jest równaniem </w:t>
            </w:r>
            <w:r w:rsidR="00793F1C">
              <w:rPr>
                <w:sz w:val="22"/>
                <w:szCs w:val="22"/>
              </w:rPr>
              <w:t>paraboli</w:t>
            </w:r>
            <w:r w:rsidR="002B68A1">
              <w:rPr>
                <w:sz w:val="22"/>
                <w:szCs w:val="22"/>
              </w:rPr>
              <w:t>,</w:t>
            </w:r>
            <w:r w:rsidR="00793F1C">
              <w:rPr>
                <w:sz w:val="22"/>
                <w:szCs w:val="22"/>
              </w:rPr>
              <w:t xml:space="preserve"> i </w:t>
            </w:r>
            <w:r w:rsidR="00283BD4">
              <w:rPr>
                <w:bCs/>
                <w:sz w:val="22"/>
                <w:szCs w:val="22"/>
              </w:rPr>
              <w:t xml:space="preserve">podaje interpretację geometryczną rozwiązania </w:t>
            </w:r>
            <w:r w:rsidR="00283BD4">
              <w:rPr>
                <w:sz w:val="22"/>
                <w:szCs w:val="22"/>
              </w:rPr>
              <w:t>w trudniejszych przypadkach</w:t>
            </w:r>
          </w:p>
        </w:tc>
      </w:tr>
      <w:tr w:rsidR="000B673C" w:rsidRPr="00F84A2A" w14:paraId="660AB38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41E" w14:textId="15AE0704" w:rsidR="000B673C" w:rsidRPr="00F84A2A" w:rsidRDefault="009270E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stosując wzory </w:t>
            </w:r>
            <w:proofErr w:type="spellStart"/>
            <w:r w:rsidRPr="00F84A2A">
              <w:rPr>
                <w:bCs/>
                <w:sz w:val="22"/>
                <w:szCs w:val="22"/>
              </w:rPr>
              <w:t>Viète’a</w:t>
            </w:r>
            <w:proofErr w:type="spellEnd"/>
            <w:r w:rsidR="002B68A1">
              <w:rPr>
                <w:b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B673C" w:rsidRPr="00F84A2A">
              <w:rPr>
                <w:sz w:val="22"/>
                <w:szCs w:val="22"/>
              </w:rPr>
              <w:t>oblicza wartości wyrażeń</w:t>
            </w:r>
            <w:r>
              <w:rPr>
                <w:sz w:val="22"/>
                <w:szCs w:val="22"/>
              </w:rPr>
              <w:t xml:space="preserve"> </w:t>
            </w:r>
            <w:r w:rsidRPr="000C0229">
              <w:rPr>
                <w:sz w:val="22"/>
                <w:szCs w:val="22"/>
              </w:rPr>
              <w:t>zawierających sumę i iloczyn pierwiastków trójmianu kwadratowego</w:t>
            </w:r>
            <w:r w:rsidR="000B673C" w:rsidRPr="00F84A2A">
              <w:rPr>
                <w:sz w:val="22"/>
                <w:szCs w:val="22"/>
              </w:rPr>
              <w:t xml:space="preserve"> </w:t>
            </w:r>
          </w:p>
        </w:tc>
      </w:tr>
      <w:tr w:rsidR="009270EC" w:rsidRPr="00F84A2A" w14:paraId="3277457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165" w14:textId="4EF16B7F" w:rsidR="009270EC" w:rsidRPr="00F84A2A" w:rsidRDefault="009270E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układa równanie kwadratowe, którego pierwiastki spełniają określone warunki</w:t>
            </w:r>
          </w:p>
        </w:tc>
      </w:tr>
      <w:tr w:rsidR="00AB5F67" w:rsidRPr="00F84A2A" w14:paraId="230EDB0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BC9" w14:textId="77777777" w:rsidR="00AB5F67" w:rsidRPr="00F84A2A" w:rsidRDefault="004523FC" w:rsidP="00AF52BC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równania i nierówności kwadratowe z parametrem spełniające podane warunki</w:t>
            </w:r>
          </w:p>
        </w:tc>
      </w:tr>
      <w:tr w:rsidR="004523FC" w:rsidRPr="00F84A2A" w14:paraId="582F62C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7B69" w14:textId="4C176003" w:rsidR="004523FC" w:rsidRPr="00F84A2A" w:rsidRDefault="004523FC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wyznacza najmniejszą i największą wartość funkcji w przedziale domkniętym</w:t>
            </w:r>
            <w:r w:rsidR="00C771D7">
              <w:rPr>
                <w:bCs/>
                <w:sz w:val="22"/>
                <w:szCs w:val="22"/>
              </w:rPr>
              <w:t>,</w:t>
            </w:r>
            <w:r w:rsidRPr="00F84A2A">
              <w:rPr>
                <w:bCs/>
                <w:sz w:val="22"/>
                <w:szCs w:val="22"/>
              </w:rPr>
              <w:t xml:space="preserve"> korzystając z własności funkcji kwadratowej</w:t>
            </w:r>
          </w:p>
        </w:tc>
      </w:tr>
      <w:tr w:rsidR="004523FC" w:rsidRPr="00F84A2A" w14:paraId="4E5C633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55C0" w14:textId="4E47BBC1" w:rsidR="004523FC" w:rsidRPr="00F84A2A" w:rsidRDefault="004523FC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stosuje </w:t>
            </w:r>
            <w:r w:rsidR="00C771D7">
              <w:rPr>
                <w:bCs/>
                <w:sz w:val="22"/>
                <w:szCs w:val="22"/>
              </w:rPr>
              <w:t>własności funkcji</w:t>
            </w:r>
            <w:r w:rsidRPr="00F84A2A">
              <w:rPr>
                <w:bCs/>
                <w:sz w:val="22"/>
                <w:szCs w:val="22"/>
              </w:rPr>
              <w:t xml:space="preserve"> kwadratowe</w:t>
            </w:r>
            <w:r w:rsidR="00C771D7">
              <w:rPr>
                <w:bCs/>
                <w:sz w:val="22"/>
                <w:szCs w:val="22"/>
              </w:rPr>
              <w:t>j</w:t>
            </w:r>
            <w:r w:rsidRPr="00F84A2A">
              <w:rPr>
                <w:bCs/>
                <w:sz w:val="22"/>
                <w:szCs w:val="22"/>
              </w:rPr>
              <w:t xml:space="preserve"> do rozwiązywania zadań optymalizacyjnych</w:t>
            </w:r>
          </w:p>
        </w:tc>
      </w:tr>
      <w:tr w:rsidR="00C771D7" w:rsidRPr="00F84A2A" w14:paraId="66A86EA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F1A" w14:textId="6D4E1803" w:rsidR="00C771D7" w:rsidRPr="00F84A2A" w:rsidRDefault="00E43E9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zadania tekstowe w trudniejszych przypadkach</w:t>
            </w:r>
          </w:p>
        </w:tc>
      </w:tr>
      <w:tr w:rsidR="00084844" w:rsidRPr="00F84A2A" w14:paraId="16B5C07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FD3" w14:textId="0C75F0DA" w:rsidR="00084844" w:rsidRDefault="00084844" w:rsidP="0008484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wyprowadza wzory </w:t>
            </w:r>
            <w:proofErr w:type="spellStart"/>
            <w:r w:rsidRPr="00F84A2A">
              <w:rPr>
                <w:bCs/>
                <w:sz w:val="22"/>
                <w:szCs w:val="22"/>
              </w:rPr>
              <w:t>Viète’a</w:t>
            </w:r>
            <w:proofErr w:type="spellEnd"/>
          </w:p>
        </w:tc>
      </w:tr>
    </w:tbl>
    <w:p w14:paraId="49572539" w14:textId="77777777" w:rsidR="00AB5F67" w:rsidRPr="00F84A2A" w:rsidRDefault="00AB5F67" w:rsidP="00AB5F67">
      <w:pPr>
        <w:spacing w:line="120" w:lineRule="atLeast"/>
        <w:jc w:val="both"/>
        <w:rPr>
          <w:sz w:val="22"/>
          <w:szCs w:val="22"/>
        </w:rPr>
      </w:pPr>
    </w:p>
    <w:p w14:paraId="2F3BD94B" w14:textId="77777777" w:rsidR="00AB5F67" w:rsidRPr="00F84A2A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260BE711" w14:textId="77777777" w:rsidR="00AB5F67" w:rsidRPr="00F84A2A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771D7" w:rsidRPr="00F84A2A" w14:paraId="3879717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4254" w14:textId="213E943B" w:rsidR="00C771D7" w:rsidRPr="00F84A2A" w:rsidRDefault="00C771D7" w:rsidP="00C771D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  <w:r w:rsidR="00E43E99">
              <w:rPr>
                <w:bCs/>
                <w:sz w:val="22"/>
                <w:szCs w:val="22"/>
              </w:rPr>
              <w:t>, w tym zadania z parametrem</w:t>
            </w:r>
          </w:p>
        </w:tc>
      </w:tr>
    </w:tbl>
    <w:p w14:paraId="26030A72" w14:textId="77777777" w:rsidR="004F0BEF" w:rsidRPr="00F84A2A" w:rsidRDefault="004F0BEF">
      <w:pPr>
        <w:rPr>
          <w:sz w:val="22"/>
          <w:szCs w:val="22"/>
        </w:rPr>
      </w:pPr>
    </w:p>
    <w:p w14:paraId="5DB488EF" w14:textId="77777777" w:rsidR="004523FC" w:rsidRPr="00F84A2A" w:rsidRDefault="004523FC" w:rsidP="004523FC">
      <w:pPr>
        <w:rPr>
          <w:b/>
          <w:bCs/>
          <w:sz w:val="22"/>
          <w:szCs w:val="22"/>
        </w:rPr>
      </w:pPr>
      <w:r w:rsidRPr="00F84A2A">
        <w:rPr>
          <w:b/>
          <w:bCs/>
          <w:sz w:val="22"/>
          <w:szCs w:val="22"/>
        </w:rPr>
        <w:t>2. WIELOMIANY</w:t>
      </w:r>
    </w:p>
    <w:p w14:paraId="71F62AA3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0BCEAC0D" w14:textId="77777777" w:rsidR="004523FC" w:rsidRPr="00F84A2A" w:rsidRDefault="004523FC" w:rsidP="004523FC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F84A2A" w14:paraId="4818698C" w14:textId="77777777" w:rsidTr="00932FC4">
        <w:tc>
          <w:tcPr>
            <w:tcW w:w="9062" w:type="dxa"/>
          </w:tcPr>
          <w:p w14:paraId="12AB1384" w14:textId="1D86C01B" w:rsidR="004523FC" w:rsidRPr="00F84A2A" w:rsidRDefault="00EF2E80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0C0229">
              <w:rPr>
                <w:bCs/>
                <w:sz w:val="22"/>
                <w:szCs w:val="22"/>
              </w:rPr>
              <w:t>określa jego stopień i podaje wartości jego współczynników</w:t>
            </w:r>
          </w:p>
        </w:tc>
      </w:tr>
      <w:tr w:rsidR="004523FC" w:rsidRPr="00F84A2A" w14:paraId="73D856DA" w14:textId="77777777" w:rsidTr="00932FC4">
        <w:tc>
          <w:tcPr>
            <w:tcW w:w="9062" w:type="dxa"/>
          </w:tcPr>
          <w:p w14:paraId="6B95FB58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F84A2A" w14:paraId="1646D8A3" w14:textId="77777777" w:rsidTr="00932FC4">
        <w:tc>
          <w:tcPr>
            <w:tcW w:w="9062" w:type="dxa"/>
          </w:tcPr>
          <w:p w14:paraId="4D88DB03" w14:textId="77777777" w:rsidR="004523FC" w:rsidRPr="00F84A2A" w:rsidRDefault="004523FC" w:rsidP="006D664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F84A2A" w14:paraId="6C4DBD8D" w14:textId="77777777" w:rsidTr="00932FC4">
        <w:tc>
          <w:tcPr>
            <w:tcW w:w="9062" w:type="dxa"/>
          </w:tcPr>
          <w:p w14:paraId="36F190D3" w14:textId="77777777" w:rsidR="004523FC" w:rsidRPr="00F84A2A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F84A2A" w14:paraId="73C599C4" w14:textId="77777777" w:rsidTr="00932FC4">
        <w:tc>
          <w:tcPr>
            <w:tcW w:w="9062" w:type="dxa"/>
          </w:tcPr>
          <w:p w14:paraId="7D6DAE53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4523FC" w:rsidRPr="00F84A2A" w14:paraId="2E87BBA3" w14:textId="77777777" w:rsidTr="00932FC4">
        <w:tc>
          <w:tcPr>
            <w:tcW w:w="9062" w:type="dxa"/>
          </w:tcPr>
          <w:p w14:paraId="7EA8D887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F84A2A" w14:paraId="4387FFF7" w14:textId="77777777" w:rsidTr="00932FC4">
        <w:tc>
          <w:tcPr>
            <w:tcW w:w="9062" w:type="dxa"/>
          </w:tcPr>
          <w:p w14:paraId="28363B27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podaje współczynnik przy najwyższej potędze oraz wyraz wolny iloczynu wielomianów, bez wykonywania mnożenia wielomianów</w:t>
            </w:r>
          </w:p>
        </w:tc>
      </w:tr>
      <w:tr w:rsidR="004523FC" w:rsidRPr="00F84A2A" w14:paraId="6DEC0D9A" w14:textId="77777777" w:rsidTr="00932FC4">
        <w:tc>
          <w:tcPr>
            <w:tcW w:w="9062" w:type="dxa"/>
          </w:tcPr>
          <w:p w14:paraId="1FCF4739" w14:textId="504FEACF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wzory na </w:t>
            </w:r>
            <w:r w:rsidRPr="00F84A2A">
              <w:rPr>
                <w:bCs/>
                <w:sz w:val="22"/>
                <w:szCs w:val="22"/>
              </w:rPr>
              <w:t xml:space="preserve">sześcian sumy </w:t>
            </w:r>
            <w:r w:rsidR="00102B20">
              <w:rPr>
                <w:bCs/>
                <w:sz w:val="22"/>
                <w:szCs w:val="22"/>
              </w:rPr>
              <w:t>lub</w:t>
            </w:r>
            <w:r w:rsidR="00102B20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>różnicy oraz wz</w:t>
            </w:r>
            <w:r w:rsidR="008E0047">
              <w:rPr>
                <w:bCs/>
                <w:sz w:val="22"/>
                <w:szCs w:val="22"/>
              </w:rPr>
              <w:t>o</w:t>
            </w:r>
            <w:r w:rsidRPr="00F84A2A">
              <w:rPr>
                <w:bCs/>
                <w:sz w:val="22"/>
                <w:szCs w:val="22"/>
              </w:rPr>
              <w:t>r</w:t>
            </w:r>
            <w:r w:rsidR="008E0047">
              <w:rPr>
                <w:bCs/>
                <w:sz w:val="22"/>
                <w:szCs w:val="22"/>
              </w:rPr>
              <w:t>y</w:t>
            </w:r>
            <w:r w:rsidRPr="00F84A2A">
              <w:rPr>
                <w:bCs/>
                <w:sz w:val="22"/>
                <w:szCs w:val="22"/>
              </w:rPr>
              <w:t xml:space="preserve"> na </w:t>
            </w:r>
            <w:r w:rsidR="00032549" w:rsidRPr="00F84A2A">
              <w:rPr>
                <w:bCs/>
                <w:sz w:val="22"/>
                <w:szCs w:val="22"/>
              </w:rPr>
              <w:t>sumę i różnicę sześcianów</w:t>
            </w:r>
            <w:r w:rsidRPr="00F84A2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F84A2A" w14:paraId="163ADD67" w14:textId="77777777" w:rsidTr="00932FC4">
        <w:tc>
          <w:tcPr>
            <w:tcW w:w="9062" w:type="dxa"/>
          </w:tcPr>
          <w:p w14:paraId="13D2BA1E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rozkłada wielomian na czynniki, stosując metodę grupowania wyrazów i wyłączania wspólnego czynnika poza nawias</w:t>
            </w:r>
          </w:p>
        </w:tc>
      </w:tr>
      <w:tr w:rsidR="004523FC" w:rsidRPr="00F84A2A" w14:paraId="7071C3BA" w14:textId="77777777" w:rsidTr="00932FC4">
        <w:tc>
          <w:tcPr>
            <w:tcW w:w="9062" w:type="dxa"/>
          </w:tcPr>
          <w:p w14:paraId="6B4C7D5A" w14:textId="77777777" w:rsidR="004523FC" w:rsidRPr="00F84A2A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proste równania wielomianowe</w:t>
            </w:r>
          </w:p>
        </w:tc>
      </w:tr>
      <w:tr w:rsidR="00BE1B7B" w:rsidRPr="00F84A2A" w14:paraId="4D2D1E43" w14:textId="77777777" w:rsidTr="00932FC4">
        <w:tc>
          <w:tcPr>
            <w:tcW w:w="9062" w:type="dxa"/>
          </w:tcPr>
          <w:p w14:paraId="576EB546" w14:textId="277382BF" w:rsidR="00BE1B7B" w:rsidRPr="00F84A2A" w:rsidRDefault="00BE1B7B" w:rsidP="00B61F7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wyznacza punkty przecięcia </w:t>
            </w:r>
            <w:r w:rsidR="00B61F7B" w:rsidRPr="00F84A2A">
              <w:rPr>
                <w:sz w:val="22"/>
                <w:szCs w:val="22"/>
              </w:rPr>
              <w:t>w</w:t>
            </w:r>
            <w:r w:rsidRPr="00F84A2A">
              <w:rPr>
                <w:sz w:val="22"/>
                <w:szCs w:val="22"/>
              </w:rPr>
              <w:t>ykresu wielomianu i prostej</w:t>
            </w:r>
            <w:r w:rsidR="00102B20">
              <w:rPr>
                <w:sz w:val="22"/>
                <w:szCs w:val="22"/>
              </w:rPr>
              <w:t xml:space="preserve"> w prostych przypadkach</w:t>
            </w:r>
          </w:p>
        </w:tc>
      </w:tr>
      <w:tr w:rsidR="00032549" w:rsidRPr="00F84A2A" w14:paraId="23A3A34E" w14:textId="77777777" w:rsidTr="00932FC4">
        <w:tc>
          <w:tcPr>
            <w:tcW w:w="9062" w:type="dxa"/>
          </w:tcPr>
          <w:p w14:paraId="56EED664" w14:textId="575D3667" w:rsidR="00032549" w:rsidRPr="00F84A2A" w:rsidRDefault="00032549" w:rsidP="00102B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032549" w:rsidRPr="00F84A2A" w14:paraId="7C4C2F8C" w14:textId="77777777" w:rsidTr="00932FC4">
        <w:tc>
          <w:tcPr>
            <w:tcW w:w="9062" w:type="dxa"/>
          </w:tcPr>
          <w:p w14:paraId="57BCAD2B" w14:textId="77777777" w:rsidR="00032549" w:rsidRPr="00F84A2A" w:rsidRDefault="00032549" w:rsidP="004F0BE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sprawdza poprawność wykonanego dzielenia</w:t>
            </w:r>
          </w:p>
        </w:tc>
      </w:tr>
      <w:tr w:rsidR="00032549" w:rsidRPr="00F84A2A" w14:paraId="6747837D" w14:textId="77777777" w:rsidTr="00932FC4">
        <w:tc>
          <w:tcPr>
            <w:tcW w:w="9062" w:type="dxa"/>
          </w:tcPr>
          <w:p w14:paraId="11C90167" w14:textId="4AA3882C" w:rsidR="00032549" w:rsidRPr="00F84A2A" w:rsidRDefault="00032549" w:rsidP="00102B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032549" w:rsidRPr="00F84A2A" w14:paraId="4872E36D" w14:textId="77777777" w:rsidTr="00932FC4">
        <w:tc>
          <w:tcPr>
            <w:tcW w:w="9062" w:type="dxa"/>
          </w:tcPr>
          <w:p w14:paraId="3D8C3FA8" w14:textId="1D7E1A1E" w:rsidR="00032549" w:rsidRPr="00F84A2A" w:rsidRDefault="00032549" w:rsidP="004F0BE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wyznacza wartość parametru tak, aby dane wielomiany były równe</w:t>
            </w:r>
            <w:r w:rsidR="00102B20">
              <w:rPr>
                <w:sz w:val="22"/>
                <w:szCs w:val="22"/>
              </w:rPr>
              <w:t xml:space="preserve"> w prostych przypadkach</w:t>
            </w:r>
          </w:p>
        </w:tc>
      </w:tr>
      <w:tr w:rsidR="004523FC" w:rsidRPr="00F84A2A" w14:paraId="5B713D5E" w14:textId="77777777" w:rsidTr="00932FC4">
        <w:tc>
          <w:tcPr>
            <w:tcW w:w="9062" w:type="dxa"/>
          </w:tcPr>
          <w:p w14:paraId="7A8BACCD" w14:textId="7EABE6A2" w:rsidR="004523FC" w:rsidRPr="00F84A2A" w:rsidRDefault="004523FC" w:rsidP="00102B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F84A2A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102B20" w:rsidRPr="00F84A2A" w14:paraId="4BFF8E55" w14:textId="77777777" w:rsidTr="00102B20">
        <w:tc>
          <w:tcPr>
            <w:tcW w:w="9062" w:type="dxa"/>
          </w:tcPr>
          <w:p w14:paraId="4F42AD4F" w14:textId="1269D77A" w:rsidR="00102B20" w:rsidRPr="00F84A2A" w:rsidRDefault="00102B20" w:rsidP="00102B2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sprawdza, czy dana liczba jest pierwiastkiem wielomianu i wyznacza pozostałe pierwiastki</w:t>
            </w:r>
          </w:p>
        </w:tc>
      </w:tr>
      <w:tr w:rsidR="004523FC" w:rsidRPr="00F84A2A" w14:paraId="5B987CE4" w14:textId="77777777" w:rsidTr="00932FC4">
        <w:tc>
          <w:tcPr>
            <w:tcW w:w="9062" w:type="dxa"/>
          </w:tcPr>
          <w:p w14:paraId="224C1398" w14:textId="392402E5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lastRenderedPageBreak/>
              <w:t>określa, które liczby mogą być pierwiastkami całkowitymi wielomianu</w:t>
            </w:r>
            <w:r w:rsidR="00102B20">
              <w:rPr>
                <w:sz w:val="22"/>
                <w:szCs w:val="22"/>
              </w:rPr>
              <w:t xml:space="preserve"> o</w:t>
            </w:r>
            <w:r w:rsidR="00D35648">
              <w:rPr>
                <w:sz w:val="22"/>
                <w:szCs w:val="22"/>
              </w:rPr>
              <w:t> </w:t>
            </w:r>
            <w:r w:rsidR="00102B20">
              <w:rPr>
                <w:sz w:val="22"/>
                <w:szCs w:val="22"/>
              </w:rPr>
              <w:t>współczynnikach całkowitych</w:t>
            </w:r>
          </w:p>
        </w:tc>
      </w:tr>
      <w:tr w:rsidR="004523FC" w:rsidRPr="00F84A2A" w14:paraId="7C3FD1F0" w14:textId="77777777" w:rsidTr="00932FC4">
        <w:tc>
          <w:tcPr>
            <w:tcW w:w="9062" w:type="dxa"/>
          </w:tcPr>
          <w:p w14:paraId="03FC2C65" w14:textId="67724DE6" w:rsidR="004523FC" w:rsidRPr="00F84A2A" w:rsidRDefault="00102B20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 wielomianowe z wykorzystaniem twierdze</w:t>
            </w:r>
            <w:r w:rsidR="00CC4478">
              <w:rPr>
                <w:sz w:val="22"/>
                <w:szCs w:val="22"/>
              </w:rPr>
              <w:t>nia</w:t>
            </w:r>
            <w:r w:rsidRPr="000C0229">
              <w:rPr>
                <w:sz w:val="22"/>
                <w:szCs w:val="22"/>
              </w:rPr>
              <w:t xml:space="preserve"> o pierwiastkach całkowitych wielomianu</w:t>
            </w:r>
            <w:r>
              <w:rPr>
                <w:sz w:val="22"/>
                <w:szCs w:val="22"/>
              </w:rPr>
              <w:t xml:space="preserve"> w prostych przypadkach</w:t>
            </w:r>
          </w:p>
        </w:tc>
      </w:tr>
      <w:tr w:rsidR="004523FC" w:rsidRPr="00F84A2A" w14:paraId="5C5C1209" w14:textId="77777777" w:rsidTr="00932FC4">
        <w:tc>
          <w:tcPr>
            <w:tcW w:w="9062" w:type="dxa"/>
          </w:tcPr>
          <w:p w14:paraId="3765EDAF" w14:textId="24D20931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wyznacza pierwiastki wielomianu i podaje ich krotność, </w:t>
            </w:r>
            <w:r w:rsidR="008E0047">
              <w:rPr>
                <w:sz w:val="22"/>
                <w:szCs w:val="22"/>
              </w:rPr>
              <w:t>gdy</w:t>
            </w:r>
            <w:r w:rsidRPr="00F84A2A">
              <w:rPr>
                <w:sz w:val="22"/>
                <w:szCs w:val="22"/>
              </w:rPr>
              <w:t xml:space="preserve"> dany</w:t>
            </w:r>
            <w:r w:rsidR="008E0047">
              <w:rPr>
                <w:sz w:val="22"/>
                <w:szCs w:val="22"/>
              </w:rPr>
              <w:t xml:space="preserve"> jest</w:t>
            </w:r>
            <w:r w:rsidRPr="00F84A2A">
              <w:rPr>
                <w:sz w:val="22"/>
                <w:szCs w:val="22"/>
              </w:rPr>
              <w:t xml:space="preserve"> wielomian w postaci iloczynowej </w:t>
            </w:r>
          </w:p>
        </w:tc>
      </w:tr>
      <w:tr w:rsidR="004523FC" w:rsidRPr="00F84A2A" w14:paraId="7B421495" w14:textId="77777777" w:rsidTr="00932FC4">
        <w:tc>
          <w:tcPr>
            <w:tcW w:w="9062" w:type="dxa"/>
          </w:tcPr>
          <w:p w14:paraId="532CDDB4" w14:textId="2671E18F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znając stopień wielomianu i jego pierwiastek, bada, czy wielomian ma inne pierwiastki</w:t>
            </w:r>
            <w:r w:rsidR="008E0047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oraz określa ich krotność</w:t>
            </w:r>
          </w:p>
        </w:tc>
      </w:tr>
      <w:tr w:rsidR="004523FC" w:rsidRPr="00F84A2A" w14:paraId="328B155A" w14:textId="77777777" w:rsidTr="00932FC4">
        <w:tc>
          <w:tcPr>
            <w:tcW w:w="9062" w:type="dxa"/>
          </w:tcPr>
          <w:p w14:paraId="311CA24C" w14:textId="504780C3" w:rsidR="004523FC" w:rsidRPr="00F84A2A" w:rsidRDefault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szkicuje wykres wielomianu, </w:t>
            </w:r>
            <w:r w:rsidR="008E0047">
              <w:rPr>
                <w:sz w:val="22"/>
                <w:szCs w:val="22"/>
              </w:rPr>
              <w:t>gdy</w:t>
            </w:r>
            <w:r w:rsidR="008E0047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dan</w:t>
            </w:r>
            <w:r w:rsidR="008E0047">
              <w:rPr>
                <w:sz w:val="22"/>
                <w:szCs w:val="22"/>
              </w:rPr>
              <w:t>a jest</w:t>
            </w:r>
            <w:r w:rsidRPr="00F84A2A">
              <w:rPr>
                <w:sz w:val="22"/>
                <w:szCs w:val="22"/>
              </w:rPr>
              <w:t xml:space="preserve"> jego postać iloczynow</w:t>
            </w:r>
            <w:r w:rsidR="008E0047">
              <w:rPr>
                <w:sz w:val="22"/>
                <w:szCs w:val="22"/>
              </w:rPr>
              <w:t>a</w:t>
            </w:r>
          </w:p>
        </w:tc>
      </w:tr>
      <w:tr w:rsidR="004523FC" w:rsidRPr="00F84A2A" w14:paraId="6373483A" w14:textId="77777777" w:rsidTr="00932FC4">
        <w:tc>
          <w:tcPr>
            <w:tcW w:w="9062" w:type="dxa"/>
          </w:tcPr>
          <w:p w14:paraId="1CBEEC13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dobiera wzór wielomianu do szkicu wykresu</w:t>
            </w:r>
          </w:p>
        </w:tc>
      </w:tr>
      <w:tr w:rsidR="004523FC" w:rsidRPr="00F84A2A" w14:paraId="109A2A42" w14:textId="77777777" w:rsidTr="00932FC4">
        <w:tc>
          <w:tcPr>
            <w:tcW w:w="9062" w:type="dxa"/>
          </w:tcPr>
          <w:p w14:paraId="58A6C32B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nierówności wielomianowe, korzystając ze szkicu wykresu lub wykorzystując postać iloczynową wielomianu</w:t>
            </w:r>
          </w:p>
        </w:tc>
      </w:tr>
      <w:tr w:rsidR="004523FC" w:rsidRPr="00F84A2A" w14:paraId="7AEFBE26" w14:textId="77777777" w:rsidTr="00932FC4">
        <w:tc>
          <w:tcPr>
            <w:tcW w:w="9062" w:type="dxa"/>
          </w:tcPr>
          <w:p w14:paraId="0553CD18" w14:textId="329AC744" w:rsidR="004523FC" w:rsidRPr="00F84A2A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opisuje wielomianem zależności dane w zadaniu</w:t>
            </w:r>
            <w:r w:rsidR="00102B20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wyznacza dziedzinę</w:t>
            </w:r>
            <w:r w:rsidR="00102B20">
              <w:rPr>
                <w:sz w:val="22"/>
                <w:szCs w:val="22"/>
              </w:rPr>
              <w:t xml:space="preserve"> i rozwiązuje zadanie tekstowe w prostych przypadkach</w:t>
            </w:r>
          </w:p>
        </w:tc>
      </w:tr>
      <w:tr w:rsidR="00084844" w:rsidRPr="00F84A2A" w14:paraId="6009C912" w14:textId="77777777" w:rsidTr="00932FC4">
        <w:tc>
          <w:tcPr>
            <w:tcW w:w="9062" w:type="dxa"/>
          </w:tcPr>
          <w:p w14:paraId="0D7BC38E" w14:textId="3B57C97A" w:rsidR="00084844" w:rsidRPr="00F84A2A" w:rsidRDefault="00084844" w:rsidP="000848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</w:tbl>
    <w:p w14:paraId="5A5EACFE" w14:textId="77777777" w:rsidR="004523FC" w:rsidRPr="00F84A2A" w:rsidRDefault="004523FC" w:rsidP="004523FC">
      <w:pPr>
        <w:jc w:val="both"/>
        <w:rPr>
          <w:sz w:val="22"/>
          <w:szCs w:val="22"/>
        </w:rPr>
      </w:pPr>
    </w:p>
    <w:p w14:paraId="7D1F6968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391BB284" w14:textId="77777777" w:rsidR="004523FC" w:rsidRPr="00F84A2A" w:rsidRDefault="004523FC" w:rsidP="004523FC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F84A2A" w14:paraId="669B6AD4" w14:textId="77777777" w:rsidTr="00084844">
        <w:tc>
          <w:tcPr>
            <w:tcW w:w="9062" w:type="dxa"/>
          </w:tcPr>
          <w:p w14:paraId="769C55FB" w14:textId="2DA29629" w:rsidR="004523FC" w:rsidRPr="00F84A2A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wyznacza współczynniki wielomianu </w:t>
            </w:r>
            <w:r w:rsidR="008E0047">
              <w:rPr>
                <w:sz w:val="22"/>
                <w:szCs w:val="22"/>
              </w:rPr>
              <w:t>spełniającego dane</w:t>
            </w:r>
            <w:r w:rsidRPr="00F84A2A">
              <w:rPr>
                <w:sz w:val="22"/>
                <w:szCs w:val="22"/>
              </w:rPr>
              <w:t xml:space="preserve"> warunki</w:t>
            </w:r>
          </w:p>
        </w:tc>
      </w:tr>
      <w:tr w:rsidR="00932FC4" w:rsidRPr="00F84A2A" w14:paraId="78B41FCD" w14:textId="77777777" w:rsidTr="00084844">
        <w:tc>
          <w:tcPr>
            <w:tcW w:w="9062" w:type="dxa"/>
          </w:tcPr>
          <w:p w14:paraId="7B3699B8" w14:textId="578E3A44" w:rsidR="00932FC4" w:rsidRPr="00F84A2A" w:rsidRDefault="00932FC4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stopień wielomianu</w:t>
            </w:r>
            <w:r w:rsidRPr="005A1000">
              <w:rPr>
                <w:sz w:val="22"/>
                <w:szCs w:val="22"/>
              </w:rPr>
              <w:t xml:space="preserve"> w zależności od parametru</w:t>
            </w:r>
          </w:p>
        </w:tc>
      </w:tr>
      <w:tr w:rsidR="00932FC4" w:rsidRPr="00F84A2A" w14:paraId="1BB23FFB" w14:textId="77777777" w:rsidTr="00084844">
        <w:tc>
          <w:tcPr>
            <w:tcW w:w="9062" w:type="dxa"/>
          </w:tcPr>
          <w:p w14:paraId="677C03FF" w14:textId="0787C34B" w:rsidR="00932FC4" w:rsidRDefault="00932FC4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sumę współczynników wielomianu</w:t>
            </w:r>
          </w:p>
        </w:tc>
      </w:tr>
      <w:tr w:rsidR="004523FC" w:rsidRPr="00F84A2A" w14:paraId="7F52A9E1" w14:textId="77777777" w:rsidTr="00084844">
        <w:tc>
          <w:tcPr>
            <w:tcW w:w="9062" w:type="dxa"/>
          </w:tcPr>
          <w:p w14:paraId="735E2F8A" w14:textId="44588AE8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wielomiany wielu zmiennych w zadaniach różnych typów</w:t>
            </w:r>
            <w:r w:rsidR="00932FC4">
              <w:rPr>
                <w:sz w:val="22"/>
                <w:szCs w:val="22"/>
              </w:rPr>
              <w:t xml:space="preserve">; </w:t>
            </w:r>
            <w:r w:rsidR="00932FC4" w:rsidRPr="00424587">
              <w:rPr>
                <w:sz w:val="22"/>
                <w:szCs w:val="22"/>
              </w:rPr>
              <w:t>określa stopień wielomianu</w:t>
            </w:r>
            <w:r w:rsidR="00932FC4">
              <w:rPr>
                <w:sz w:val="22"/>
                <w:szCs w:val="22"/>
              </w:rPr>
              <w:t xml:space="preserve"> wielu zmiennych</w:t>
            </w:r>
          </w:p>
        </w:tc>
      </w:tr>
      <w:tr w:rsidR="00932FC4" w:rsidRPr="00F84A2A" w14:paraId="683061C1" w14:textId="77777777" w:rsidTr="00084844">
        <w:tc>
          <w:tcPr>
            <w:tcW w:w="9062" w:type="dxa"/>
          </w:tcPr>
          <w:p w14:paraId="0CEFD7A4" w14:textId="1812D511" w:rsidR="00932FC4" w:rsidRPr="00F84A2A" w:rsidRDefault="00932FC4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działania na wielomianach w trudniejszych przypadkach</w:t>
            </w:r>
          </w:p>
        </w:tc>
      </w:tr>
      <w:tr w:rsidR="004523FC" w:rsidRPr="00F84A2A" w14:paraId="2FF9D678" w14:textId="77777777" w:rsidTr="00084844">
        <w:tc>
          <w:tcPr>
            <w:tcW w:w="9062" w:type="dxa"/>
          </w:tcPr>
          <w:p w14:paraId="486ED5EF" w14:textId="51675BB0" w:rsidR="00916FDD" w:rsidRPr="00F84A2A" w:rsidRDefault="004523FC" w:rsidP="00916F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</w:t>
            </w:r>
            <w:r w:rsidR="00916FDD" w:rsidRPr="00F84A2A">
              <w:rPr>
                <w:sz w:val="22"/>
                <w:szCs w:val="22"/>
              </w:rPr>
              <w:t>wz</w:t>
            </w:r>
            <w:r w:rsidR="00916FDD">
              <w:rPr>
                <w:sz w:val="22"/>
                <w:szCs w:val="22"/>
              </w:rPr>
              <w:t xml:space="preserve">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r>
                    <w:rPr>
                      <w:rFonts w:ascii="Cambria Math"/>
                      <w:sz w:val="22"/>
                      <w:szCs w:val="22"/>
                    </w:rPr>
                    <m:t>…</m:t>
                  </m:r>
                  <m:r>
                    <w:rPr>
                      <w:rFonts w:ascii="Cambria Math"/>
                      <w:sz w:val="22"/>
                      <w:szCs w:val="22"/>
                    </w:rPr>
                    <m:t>+1</m:t>
                  </m:r>
                </m:e>
              </m:d>
            </m:oMath>
          </w:p>
          <w:p w14:paraId="7FA31F6F" w14:textId="72E615D3" w:rsidR="006322B2" w:rsidRPr="00F84A2A" w:rsidRDefault="00916FDD" w:rsidP="006322B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oraz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⋅</m:t>
                  </m:r>
                  <m:r>
                    <w:rPr>
                      <w:rFonts w:ascii="Cambria Math"/>
                      <w:sz w:val="22"/>
                      <w:szCs w:val="22"/>
                    </w:rPr>
                    <m:t>b+</m:t>
                  </m:r>
                  <m:r>
                    <w:rPr>
                      <w:rFonts w:ascii="Cambria Math"/>
                      <w:sz w:val="22"/>
                      <w:szCs w:val="22"/>
                    </w:rPr>
                    <m:t>…</m:t>
                  </m:r>
                  <m:r>
                    <w:rPr>
                      <w:rFonts w:ascii="Cambria Math"/>
                      <w:sz w:val="22"/>
                      <w:szCs w:val="22"/>
                    </w:rPr>
                    <m:t>+a</m:t>
                  </m:r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</m:e>
              </m:d>
            </m:oMath>
          </w:p>
        </w:tc>
      </w:tr>
      <w:tr w:rsidR="008C609E" w:rsidRPr="00F84A2A" w14:paraId="127F2922" w14:textId="77777777" w:rsidTr="00084844">
        <w:tc>
          <w:tcPr>
            <w:tcW w:w="9062" w:type="dxa"/>
          </w:tcPr>
          <w:p w14:paraId="6D9BF126" w14:textId="33CDBE48" w:rsidR="008C609E" w:rsidRPr="00F84A2A" w:rsidRDefault="008C609E" w:rsidP="00916FDD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wzory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3</m:t>
                  </m:r>
                </m:sup>
              </m:sSup>
            </m:oMath>
            <w:r w:rsidRPr="000C0229">
              <w:rPr>
                <w:iCs/>
                <w:sz w:val="22"/>
                <w:szCs w:val="22"/>
              </w:rPr>
              <w:t xml:space="preserve"> do usuwania niewymierności </w:t>
            </w:r>
            <w:r w:rsidRPr="000C0229">
              <w:rPr>
                <w:iCs/>
                <w:sz w:val="22"/>
                <w:szCs w:val="22"/>
              </w:rPr>
              <w:br/>
              <w:t>z mianownika</w:t>
            </w:r>
          </w:p>
        </w:tc>
      </w:tr>
      <w:tr w:rsidR="004523FC" w:rsidRPr="00F84A2A" w14:paraId="4CF40A96" w14:textId="77777777" w:rsidTr="00084844">
        <w:tc>
          <w:tcPr>
            <w:tcW w:w="9062" w:type="dxa"/>
          </w:tcPr>
          <w:p w14:paraId="1EA577DD" w14:textId="77777777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F84A2A" w14:paraId="45618A26" w14:textId="77777777" w:rsidTr="00084844">
        <w:tc>
          <w:tcPr>
            <w:tcW w:w="9062" w:type="dxa"/>
          </w:tcPr>
          <w:p w14:paraId="49470A43" w14:textId="77777777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rozkład wielomianu na czynniki w zadaniach różnych typów</w:t>
            </w:r>
          </w:p>
        </w:tc>
      </w:tr>
      <w:tr w:rsidR="004523FC" w:rsidRPr="00F84A2A" w14:paraId="0DFBF2D0" w14:textId="77777777" w:rsidTr="00084844">
        <w:tc>
          <w:tcPr>
            <w:tcW w:w="9062" w:type="dxa"/>
          </w:tcPr>
          <w:p w14:paraId="509F653F" w14:textId="2B7D7737" w:rsidR="004523FC" w:rsidRPr="00F84A2A" w:rsidRDefault="004523FC" w:rsidP="001B4E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F84A2A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4523FC" w:rsidRPr="00F84A2A" w14:paraId="08904AED" w14:textId="77777777" w:rsidTr="00084844">
        <w:tc>
          <w:tcPr>
            <w:tcW w:w="9062" w:type="dxa"/>
          </w:tcPr>
          <w:p w14:paraId="159ECFA3" w14:textId="21584294" w:rsidR="004523FC" w:rsidRPr="00F84A2A" w:rsidRDefault="001B4EF1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, </w:t>
            </w:r>
            <w:r w:rsidRPr="00F07871">
              <w:rPr>
                <w:sz w:val="22"/>
                <w:szCs w:val="22"/>
              </w:rPr>
              <w:t>stosuj</w:t>
            </w:r>
            <w:r>
              <w:rPr>
                <w:sz w:val="22"/>
                <w:szCs w:val="22"/>
              </w:rPr>
              <w:t>ąc</w:t>
            </w:r>
            <w:r w:rsidRPr="00F07871">
              <w:rPr>
                <w:sz w:val="22"/>
                <w:szCs w:val="22"/>
              </w:rPr>
              <w:t xml:space="preserve"> schemat </w:t>
            </w:r>
            <w:proofErr w:type="spellStart"/>
            <w:r w:rsidRPr="00F07871">
              <w:rPr>
                <w:sz w:val="22"/>
                <w:szCs w:val="22"/>
              </w:rPr>
              <w:t>Hornera</w:t>
            </w:r>
            <w:proofErr w:type="spellEnd"/>
          </w:p>
        </w:tc>
      </w:tr>
      <w:tr w:rsidR="004523FC" w:rsidRPr="00F84A2A" w14:paraId="1CD08AA4" w14:textId="77777777" w:rsidTr="00084844">
        <w:tc>
          <w:tcPr>
            <w:tcW w:w="9062" w:type="dxa"/>
          </w:tcPr>
          <w:p w14:paraId="22972E1B" w14:textId="3D815087" w:rsidR="004523FC" w:rsidRPr="00F84A2A" w:rsidRDefault="00CC4478" w:rsidP="004523FC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rozwiązuje zadania z parametrem </w:t>
            </w:r>
            <w:r>
              <w:rPr>
                <w:sz w:val="22"/>
                <w:szCs w:val="22"/>
              </w:rPr>
              <w:t xml:space="preserve">dotyczące </w:t>
            </w:r>
            <w:r w:rsidR="004523FC" w:rsidRPr="00F84A2A">
              <w:rPr>
                <w:sz w:val="22"/>
                <w:szCs w:val="22"/>
              </w:rPr>
              <w:t>resztę z dzielenia wielomianu</w:t>
            </w:r>
            <w:r>
              <w:rPr>
                <w:sz w:val="22"/>
                <w:szCs w:val="22"/>
              </w:rPr>
              <w:t xml:space="preserve"> przez </w:t>
            </w:r>
            <w:r w:rsidRPr="00F84A2A">
              <w:rPr>
                <w:sz w:val="22"/>
                <w:szCs w:val="22"/>
              </w:rPr>
              <w:t xml:space="preserve">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4523FC" w:rsidRPr="00F84A2A" w14:paraId="0EF26B08" w14:textId="77777777" w:rsidTr="00084844">
        <w:tc>
          <w:tcPr>
            <w:tcW w:w="9062" w:type="dxa"/>
          </w:tcPr>
          <w:p w14:paraId="07637E56" w14:textId="3EEBC112" w:rsidR="004523FC" w:rsidRPr="00F84A2A" w:rsidRDefault="00D83F20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 wielomianowe z wykorzystaniem twierdzeń o pierwiastkach całkowitych wielomianu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4523FC" w:rsidRPr="00F84A2A" w14:paraId="0C643276" w14:textId="77777777" w:rsidTr="00084844">
        <w:tc>
          <w:tcPr>
            <w:tcW w:w="9062" w:type="dxa"/>
          </w:tcPr>
          <w:p w14:paraId="0500D7D1" w14:textId="77777777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zadania z parametrem dotyczące pierwiastków wielokrotnych</w:t>
            </w:r>
          </w:p>
        </w:tc>
      </w:tr>
      <w:tr w:rsidR="004523FC" w:rsidRPr="00F84A2A" w14:paraId="7C80B864" w14:textId="77777777" w:rsidTr="00084844">
        <w:tc>
          <w:tcPr>
            <w:tcW w:w="9062" w:type="dxa"/>
          </w:tcPr>
          <w:p w14:paraId="7AF0A1EB" w14:textId="27EE5973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rozwiązuje równania </w:t>
            </w:r>
            <w:r w:rsidR="009B2D30" w:rsidRPr="00F84A2A">
              <w:rPr>
                <w:sz w:val="22"/>
                <w:szCs w:val="22"/>
              </w:rPr>
              <w:t>wielomianowe</w:t>
            </w:r>
            <w:r w:rsidR="009B2D30" w:rsidRPr="00F84A2A" w:rsidDel="009B2D30">
              <w:rPr>
                <w:sz w:val="22"/>
                <w:szCs w:val="22"/>
              </w:rPr>
              <w:t xml:space="preserve"> </w:t>
            </w:r>
            <w:r w:rsidR="009B2D30">
              <w:rPr>
                <w:sz w:val="22"/>
                <w:szCs w:val="22"/>
              </w:rPr>
              <w:t>metodą grupowania wyrazów i wyłączając wspólny czynnik przed nawias w trudniejszych przypadkach</w:t>
            </w:r>
            <w:r w:rsidRPr="00F84A2A">
              <w:rPr>
                <w:sz w:val="22"/>
                <w:szCs w:val="22"/>
              </w:rPr>
              <w:t xml:space="preserve"> </w:t>
            </w:r>
          </w:p>
        </w:tc>
      </w:tr>
      <w:tr w:rsidR="004523FC" w:rsidRPr="00F84A2A" w14:paraId="2CECB389" w14:textId="77777777" w:rsidTr="00084844">
        <w:tc>
          <w:tcPr>
            <w:tcW w:w="9062" w:type="dxa"/>
          </w:tcPr>
          <w:p w14:paraId="712ED6A0" w14:textId="372361DA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szkicuje wykres wielomianu</w:t>
            </w:r>
            <w:r w:rsidR="00A77986">
              <w:rPr>
                <w:sz w:val="22"/>
                <w:szCs w:val="22"/>
              </w:rPr>
              <w:t xml:space="preserve"> po wyznaczeniu</w:t>
            </w:r>
            <w:r w:rsidRPr="00F84A2A">
              <w:rPr>
                <w:sz w:val="22"/>
                <w:szCs w:val="22"/>
              </w:rPr>
              <w:t xml:space="preserve"> jego pierwiastk</w:t>
            </w:r>
            <w:r w:rsidR="00A77986">
              <w:rPr>
                <w:sz w:val="22"/>
                <w:szCs w:val="22"/>
              </w:rPr>
              <w:t>ów</w:t>
            </w:r>
          </w:p>
        </w:tc>
      </w:tr>
      <w:tr w:rsidR="004523FC" w:rsidRPr="00F84A2A" w14:paraId="78DBB1B1" w14:textId="77777777" w:rsidTr="00084844">
        <w:tc>
          <w:tcPr>
            <w:tcW w:w="9062" w:type="dxa"/>
          </w:tcPr>
          <w:p w14:paraId="0FB0488B" w14:textId="636DC687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nierówności wielomianowe do wyznacz</w:t>
            </w:r>
            <w:r w:rsidR="004961E7">
              <w:rPr>
                <w:sz w:val="22"/>
                <w:szCs w:val="22"/>
              </w:rPr>
              <w:t>a</w:t>
            </w:r>
            <w:r w:rsidRPr="00F84A2A">
              <w:rPr>
                <w:sz w:val="22"/>
                <w:szCs w:val="22"/>
              </w:rPr>
              <w:t>nia dziedziny funkcji zapisanej za pomocą pierwiastk</w:t>
            </w:r>
            <w:r w:rsidR="003C77BE">
              <w:rPr>
                <w:sz w:val="22"/>
                <w:szCs w:val="22"/>
              </w:rPr>
              <w:t>ów</w:t>
            </w:r>
          </w:p>
        </w:tc>
      </w:tr>
      <w:tr w:rsidR="004523FC" w:rsidRPr="00F84A2A" w14:paraId="7B570FEF" w14:textId="77777777" w:rsidTr="00084844">
        <w:tc>
          <w:tcPr>
            <w:tcW w:w="9062" w:type="dxa"/>
          </w:tcPr>
          <w:p w14:paraId="1F3CD228" w14:textId="77777777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wykonuje działania na zbiorach określonych nierównościami wielomianowymi</w:t>
            </w:r>
          </w:p>
        </w:tc>
      </w:tr>
      <w:tr w:rsidR="004523FC" w:rsidRPr="00F84A2A" w14:paraId="09D5EB5D" w14:textId="77777777" w:rsidTr="00084844">
        <w:tc>
          <w:tcPr>
            <w:tcW w:w="9062" w:type="dxa"/>
          </w:tcPr>
          <w:p w14:paraId="560B47FF" w14:textId="771D3F16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rozwiązuje zadania z parametrem</w:t>
            </w:r>
            <w:r w:rsidR="00906657">
              <w:rPr>
                <w:sz w:val="22"/>
                <w:szCs w:val="22"/>
              </w:rPr>
              <w:t>, korzystając z</w:t>
            </w:r>
            <w:r w:rsidR="004961E7">
              <w:rPr>
                <w:sz w:val="22"/>
                <w:szCs w:val="22"/>
              </w:rPr>
              <w:t xml:space="preserve"> </w:t>
            </w:r>
            <w:r w:rsidR="00906657">
              <w:rPr>
                <w:sz w:val="22"/>
                <w:szCs w:val="22"/>
              </w:rPr>
              <w:t>równań i nierówności wielomianowych</w:t>
            </w:r>
          </w:p>
        </w:tc>
      </w:tr>
      <w:tr w:rsidR="004523FC" w:rsidRPr="00F84A2A" w14:paraId="661CA27B" w14:textId="77777777" w:rsidTr="00084844">
        <w:tc>
          <w:tcPr>
            <w:tcW w:w="9062" w:type="dxa"/>
          </w:tcPr>
          <w:p w14:paraId="6EB30D93" w14:textId="60A55F01" w:rsidR="004523FC" w:rsidRPr="00F84A2A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opisuje za pomocą wielomianu objętość lub pole powierzchni bryły oraz określa dziedzinę powstałej w ten sposób funkcji</w:t>
            </w:r>
            <w:r w:rsidR="00906657">
              <w:rPr>
                <w:sz w:val="22"/>
                <w:szCs w:val="22"/>
              </w:rPr>
              <w:t>; wykorzystuje równania wielomianowe w zadaniach dotyczących związków miarowych w prostopadłościanach</w:t>
            </w:r>
          </w:p>
        </w:tc>
      </w:tr>
    </w:tbl>
    <w:p w14:paraId="7392400B" w14:textId="77777777" w:rsidR="004523FC" w:rsidRPr="00F84A2A" w:rsidRDefault="004523FC" w:rsidP="004523FC">
      <w:pPr>
        <w:jc w:val="both"/>
        <w:rPr>
          <w:sz w:val="22"/>
          <w:szCs w:val="22"/>
        </w:rPr>
      </w:pPr>
    </w:p>
    <w:p w14:paraId="4CAFCD66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0F678F02" w14:textId="397A5C61" w:rsidR="004523FC" w:rsidRPr="00F84A2A" w:rsidRDefault="004523FC" w:rsidP="004523FC">
      <w:pPr>
        <w:pStyle w:val="Tekstpodstawowy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D0DBC" w:rsidRPr="00F84A2A" w14:paraId="22BF1A24" w14:textId="77777777" w:rsidTr="004F0BEF">
        <w:tc>
          <w:tcPr>
            <w:tcW w:w="9212" w:type="dxa"/>
          </w:tcPr>
          <w:p w14:paraId="0E63B90F" w14:textId="185A9891" w:rsidR="002D0DBC" w:rsidRPr="00F84A2A" w:rsidRDefault="002D0DBC" w:rsidP="00A745B8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wzory skróconego mnożenia do dowodzenia twierdzeń</w:t>
            </w:r>
          </w:p>
        </w:tc>
      </w:tr>
      <w:tr w:rsidR="004523FC" w:rsidRPr="00F84A2A" w14:paraId="1DD1DF7C" w14:textId="77777777" w:rsidTr="004F0BEF">
        <w:tc>
          <w:tcPr>
            <w:tcW w:w="9212" w:type="dxa"/>
          </w:tcPr>
          <w:p w14:paraId="12E6081C" w14:textId="2636D9F2" w:rsidR="004523FC" w:rsidRPr="00F84A2A" w:rsidRDefault="004523FC" w:rsidP="00A745B8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lastRenderedPageBreak/>
              <w:t>rozwiązuje zadania z parametrem o podwyższonym stopniu trudności, dotyczące wyznaczania reszty z dzielenia wielomianu przez np. wielomian stopnia drugiego</w:t>
            </w:r>
          </w:p>
        </w:tc>
      </w:tr>
      <w:tr w:rsidR="004523FC" w:rsidRPr="00F84A2A" w14:paraId="56B30430" w14:textId="77777777" w:rsidTr="004F0BEF">
        <w:tc>
          <w:tcPr>
            <w:tcW w:w="9212" w:type="dxa"/>
          </w:tcPr>
          <w:p w14:paraId="17774C33" w14:textId="2153D130" w:rsidR="004523FC" w:rsidRPr="00F84A2A" w:rsidRDefault="004523FC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równania i nierówności wielomianowe do rozwiązywania zadań praktycznych</w:t>
            </w:r>
            <w:r w:rsidR="00A745B8">
              <w:rPr>
                <w:sz w:val="22"/>
                <w:szCs w:val="22"/>
              </w:rPr>
              <w:t xml:space="preserve"> </w:t>
            </w:r>
            <w:bookmarkStart w:id="1" w:name="_Hlk43977525"/>
            <w:r w:rsidR="00A745B8">
              <w:rPr>
                <w:sz w:val="22"/>
                <w:szCs w:val="22"/>
              </w:rPr>
              <w:t>o</w:t>
            </w:r>
            <w:r w:rsidR="004961E7">
              <w:rPr>
                <w:sz w:val="22"/>
                <w:szCs w:val="22"/>
              </w:rPr>
              <w:t> </w:t>
            </w:r>
            <w:r w:rsidR="00A745B8">
              <w:rPr>
                <w:sz w:val="22"/>
                <w:szCs w:val="22"/>
              </w:rPr>
              <w:t>podwyższonym stopniu trudności</w:t>
            </w:r>
            <w:bookmarkEnd w:id="1"/>
          </w:p>
        </w:tc>
      </w:tr>
      <w:tr w:rsidR="004523FC" w:rsidRPr="00F84A2A" w14:paraId="23A3370B" w14:textId="77777777" w:rsidTr="004F0BEF">
        <w:tc>
          <w:tcPr>
            <w:tcW w:w="9212" w:type="dxa"/>
          </w:tcPr>
          <w:p w14:paraId="2CB4801A" w14:textId="2AB3F05E" w:rsidR="004523FC" w:rsidRPr="00F84A2A" w:rsidRDefault="004523FC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F84A2A">
              <w:rPr>
                <w:sz w:val="22"/>
                <w:szCs w:val="22"/>
              </w:rPr>
              <w:t>Bézouta</w:t>
            </w:r>
            <w:proofErr w:type="spellEnd"/>
            <w:r w:rsidRPr="00F84A2A">
              <w:rPr>
                <w:sz w:val="22"/>
                <w:szCs w:val="22"/>
              </w:rPr>
              <w:t xml:space="preserve">, twierdzenia o pierwiastkach całkowitych </w:t>
            </w:r>
            <w:r w:rsidR="00A745B8" w:rsidRPr="00F84A2A">
              <w:rPr>
                <w:sz w:val="22"/>
                <w:szCs w:val="22"/>
              </w:rPr>
              <w:t>wielomian</w:t>
            </w:r>
            <w:r w:rsidR="00A745B8">
              <w:rPr>
                <w:sz w:val="22"/>
                <w:szCs w:val="22"/>
              </w:rPr>
              <w:t>u</w:t>
            </w:r>
          </w:p>
        </w:tc>
      </w:tr>
      <w:tr w:rsidR="004523FC" w:rsidRPr="00F84A2A" w14:paraId="18EFA238" w14:textId="77777777" w:rsidTr="004F0BEF">
        <w:tc>
          <w:tcPr>
            <w:tcW w:w="9212" w:type="dxa"/>
          </w:tcPr>
          <w:p w14:paraId="4783736B" w14:textId="0C9FE060" w:rsidR="004523FC" w:rsidRPr="00F84A2A" w:rsidRDefault="00A745B8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>
              <w:rPr>
                <w:sz w:val="22"/>
                <w:szCs w:val="22"/>
              </w:rPr>
              <w:br/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</w:tbl>
    <w:p w14:paraId="3C2F09B9" w14:textId="77777777" w:rsidR="004523FC" w:rsidRPr="00F84A2A" w:rsidRDefault="004523FC" w:rsidP="004523FC">
      <w:pPr>
        <w:rPr>
          <w:sz w:val="22"/>
          <w:szCs w:val="22"/>
        </w:rPr>
      </w:pPr>
    </w:p>
    <w:p w14:paraId="7394CDB4" w14:textId="77777777" w:rsidR="004523FC" w:rsidRPr="00F84A2A" w:rsidRDefault="004523FC" w:rsidP="004523FC">
      <w:pPr>
        <w:rPr>
          <w:sz w:val="22"/>
          <w:szCs w:val="22"/>
        </w:rPr>
      </w:pPr>
    </w:p>
    <w:p w14:paraId="2EA467E1" w14:textId="77777777" w:rsidR="004523FC" w:rsidRPr="00F84A2A" w:rsidRDefault="00BE1B7B" w:rsidP="004523FC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F84A2A">
        <w:rPr>
          <w:rFonts w:ascii="Times New Roman" w:hAnsi="Times New Roman" w:cs="Times New Roman"/>
          <w:sz w:val="22"/>
          <w:szCs w:val="22"/>
        </w:rPr>
        <w:t>3</w:t>
      </w:r>
      <w:r w:rsidR="004523FC" w:rsidRPr="00F84A2A">
        <w:rPr>
          <w:rFonts w:ascii="Times New Roman" w:hAnsi="Times New Roman" w:cs="Times New Roman"/>
          <w:sz w:val="22"/>
          <w:szCs w:val="22"/>
        </w:rPr>
        <w:t>. FUNKCJE WYMIERNE</w:t>
      </w:r>
    </w:p>
    <w:p w14:paraId="7431F562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3B9F97DA" w14:textId="77777777" w:rsidR="004523FC" w:rsidRPr="00F84A2A" w:rsidRDefault="004523FC" w:rsidP="004523FC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F84A2A" w14:paraId="0A59BAF7" w14:textId="77777777" w:rsidTr="00AE3934">
        <w:tc>
          <w:tcPr>
            <w:tcW w:w="9062" w:type="dxa"/>
          </w:tcPr>
          <w:p w14:paraId="4AA07FF5" w14:textId="4E8FEC3F" w:rsidR="004523FC" w:rsidRPr="00F84A2A" w:rsidRDefault="004523FC" w:rsidP="00630D15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F84A2A">
              <w:rPr>
                <w:sz w:val="22"/>
                <w:szCs w:val="22"/>
              </w:rPr>
              <w:t xml:space="preserve"> (w prostych przypadkach także w podanym zbiorze),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4394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i podaje jej własności (dziedzinę, zbiór wartości, przedziały monotoniczności)</w:t>
            </w:r>
          </w:p>
        </w:tc>
      </w:tr>
      <w:tr w:rsidR="004523FC" w:rsidRPr="00F84A2A" w14:paraId="02528516" w14:textId="77777777" w:rsidTr="00AE3934">
        <w:tc>
          <w:tcPr>
            <w:tcW w:w="9062" w:type="dxa"/>
          </w:tcPr>
          <w:p w14:paraId="2F664ADB" w14:textId="658B561D" w:rsidR="004523FC" w:rsidRPr="00F84A2A" w:rsidRDefault="004523FC" w:rsidP="00630D1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przesuwa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F84A2A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="00044394">
              <w:rPr>
                <w:sz w:val="22"/>
                <w:szCs w:val="22"/>
              </w:rPr>
              <w:t>,</w:t>
            </w:r>
            <w:r w:rsidR="00084844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o wektor</w:t>
            </w:r>
            <w:r w:rsidR="00630D15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podaje jej własności</w:t>
            </w:r>
            <w:r w:rsidR="00630D15">
              <w:rPr>
                <w:sz w:val="22"/>
                <w:szCs w:val="22"/>
              </w:rPr>
              <w:t xml:space="preserve"> oraz podaje równania</w:t>
            </w:r>
            <w:r w:rsidR="00630D15" w:rsidRPr="00450664">
              <w:rPr>
                <w:sz w:val="22"/>
                <w:szCs w:val="22"/>
              </w:rPr>
              <w:t xml:space="preserve"> asymptot</w:t>
            </w:r>
            <w:r w:rsidR="00630D15">
              <w:rPr>
                <w:sz w:val="22"/>
                <w:szCs w:val="22"/>
              </w:rPr>
              <w:t xml:space="preserve"> jej </w:t>
            </w:r>
            <w:r w:rsidR="00630D15" w:rsidRPr="00450664">
              <w:rPr>
                <w:sz w:val="22"/>
                <w:szCs w:val="22"/>
              </w:rPr>
              <w:t>wykresu</w:t>
            </w:r>
          </w:p>
        </w:tc>
      </w:tr>
      <w:tr w:rsidR="004523FC" w:rsidRPr="00F84A2A" w14:paraId="479BF619" w14:textId="77777777" w:rsidTr="00AE3934">
        <w:tc>
          <w:tcPr>
            <w:tcW w:w="9062" w:type="dxa"/>
          </w:tcPr>
          <w:p w14:paraId="32C84215" w14:textId="7E000742" w:rsidR="004523FC" w:rsidRPr="00D35648" w:rsidRDefault="004523FC" w:rsidP="0023763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podaje współrzędne wektora, o jaki należy przesunąć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F84A2A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 w:rsidRPr="00F84A2A">
              <w:rPr>
                <w:sz w:val="22"/>
                <w:szCs w:val="22"/>
              </w:rPr>
              <w:t xml:space="preserve">, aby otrzymać wykres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</m:t>
              </m:r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bookmarkStart w:id="2" w:name="_Hlk43979721"/>
            <w:r w:rsidR="00237631">
              <w:rPr>
                <w:sz w:val="22"/>
                <w:szCs w:val="22"/>
              </w:rPr>
              <w:t xml:space="preserve"> w prostych przypadkach</w:t>
            </w:r>
            <w:bookmarkEnd w:id="2"/>
            <w:r w:rsidR="00237631">
              <w:rPr>
                <w:sz w:val="22"/>
                <w:szCs w:val="22"/>
              </w:rPr>
              <w:t xml:space="preserve">; </w:t>
            </w:r>
            <w:r w:rsidR="00237631" w:rsidRPr="005E1593">
              <w:rPr>
                <w:bCs/>
                <w:sz w:val="22"/>
                <w:szCs w:val="22"/>
              </w:rPr>
              <w:t>szkicuje wykres funkcji</w:t>
            </w:r>
            <w:r w:rsidR="00237631">
              <w:rPr>
                <w:bCs/>
                <w:sz w:val="22"/>
                <w:szCs w:val="22"/>
              </w:rPr>
              <w:t xml:space="preserve"> </w:t>
            </w:r>
            <w:r w:rsidR="00D35648">
              <w:rPr>
                <w:bCs/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 w:rsidR="00D35648">
              <w:rPr>
                <w:sz w:val="22"/>
                <w:szCs w:val="22"/>
              </w:rPr>
              <w:t xml:space="preserve"> </w:t>
            </w:r>
          </w:p>
        </w:tc>
      </w:tr>
      <w:tr w:rsidR="004523FC" w:rsidRPr="00F84A2A" w14:paraId="5012DF4F" w14:textId="77777777" w:rsidTr="00AE3934">
        <w:tc>
          <w:tcPr>
            <w:tcW w:w="9062" w:type="dxa"/>
          </w:tcPr>
          <w:p w14:paraId="453CFF17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dobiera wzór funkcji do jej wykresu</w:t>
            </w:r>
          </w:p>
        </w:tc>
      </w:tr>
      <w:tr w:rsidR="004523FC" w:rsidRPr="00F84A2A" w14:paraId="4D489450" w14:textId="77777777" w:rsidTr="00AE3934">
        <w:tc>
          <w:tcPr>
            <w:tcW w:w="9062" w:type="dxa"/>
          </w:tcPr>
          <w:p w14:paraId="7F0DBE40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przekształca wzór funkcji homograficznej do postaci kanonicznej w prostych przypadkach</w:t>
            </w:r>
          </w:p>
        </w:tc>
      </w:tr>
      <w:tr w:rsidR="004523FC" w:rsidRPr="00F84A2A" w14:paraId="50173A29" w14:textId="77777777" w:rsidTr="00AE3934">
        <w:tc>
          <w:tcPr>
            <w:tcW w:w="9062" w:type="dxa"/>
          </w:tcPr>
          <w:p w14:paraId="746E8CAA" w14:textId="76257D22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wyznacza</w:t>
            </w:r>
            <w:r w:rsidR="00B81010">
              <w:rPr>
                <w:sz w:val="22"/>
                <w:szCs w:val="22"/>
              </w:rPr>
              <w:t xml:space="preserve"> równania</w:t>
            </w:r>
            <w:r w:rsidRPr="00F84A2A">
              <w:rPr>
                <w:sz w:val="22"/>
                <w:szCs w:val="22"/>
              </w:rPr>
              <w:t xml:space="preserve"> asymptot wykresu funkcji homograficznej</w:t>
            </w:r>
            <w:r w:rsidR="00B81010">
              <w:rPr>
                <w:sz w:val="22"/>
                <w:szCs w:val="22"/>
              </w:rPr>
              <w:t>, korzystając z jej postaci kanonicznej</w:t>
            </w:r>
          </w:p>
        </w:tc>
      </w:tr>
      <w:tr w:rsidR="004523FC" w:rsidRPr="00F84A2A" w14:paraId="131C3397" w14:textId="77777777" w:rsidTr="00AE3934">
        <w:tc>
          <w:tcPr>
            <w:tcW w:w="9062" w:type="dxa"/>
          </w:tcPr>
          <w:p w14:paraId="261F2005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wyznacza dziedzinę prostego wyrażenia wymiernego</w:t>
            </w:r>
          </w:p>
        </w:tc>
      </w:tr>
      <w:tr w:rsidR="004523FC" w:rsidRPr="00F84A2A" w14:paraId="159F58A4" w14:textId="77777777" w:rsidTr="00AE3934">
        <w:tc>
          <w:tcPr>
            <w:tcW w:w="9062" w:type="dxa"/>
          </w:tcPr>
          <w:p w14:paraId="3BF3DE2E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oblicza wartość wyrażenia wymiernego dla danej wartości zmiennej</w:t>
            </w:r>
          </w:p>
        </w:tc>
      </w:tr>
      <w:tr w:rsidR="004523FC" w:rsidRPr="00F84A2A" w14:paraId="45ADD3F7" w14:textId="77777777" w:rsidTr="00AE3934">
        <w:tc>
          <w:tcPr>
            <w:tcW w:w="9062" w:type="dxa"/>
          </w:tcPr>
          <w:p w14:paraId="1D183B76" w14:textId="173E74BE" w:rsidR="004523FC" w:rsidRPr="00F84A2A" w:rsidRDefault="00435F42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upraszcza </w:t>
            </w:r>
            <w:r w:rsidRPr="004D7D83">
              <w:rPr>
                <w:sz w:val="22"/>
                <w:szCs w:val="22"/>
              </w:rPr>
              <w:t>w prostych przypadkach</w:t>
            </w:r>
            <w:r w:rsidR="004523FC" w:rsidRPr="00F84A2A">
              <w:rPr>
                <w:bCs/>
                <w:sz w:val="22"/>
                <w:szCs w:val="22"/>
              </w:rPr>
              <w:t xml:space="preserve"> wyrażenia wymierne</w:t>
            </w:r>
          </w:p>
        </w:tc>
      </w:tr>
      <w:tr w:rsidR="004523FC" w:rsidRPr="00F84A2A" w14:paraId="5B245D24" w14:textId="77777777" w:rsidTr="00AE3934">
        <w:tc>
          <w:tcPr>
            <w:tcW w:w="9062" w:type="dxa"/>
          </w:tcPr>
          <w:p w14:paraId="38A98A1D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F84A2A">
              <w:rPr>
                <w:bCs/>
                <w:color w:val="000000"/>
                <w:sz w:val="22"/>
                <w:szCs w:val="22"/>
              </w:rPr>
              <w:t>wykonuje działania na wyrażeniach wymiernych w prostych przypadkach i podaje odpowiednie założenia</w:t>
            </w:r>
          </w:p>
        </w:tc>
      </w:tr>
      <w:tr w:rsidR="004523FC" w:rsidRPr="00F84A2A" w14:paraId="71741174" w14:textId="77777777" w:rsidTr="00AE3934">
        <w:tc>
          <w:tcPr>
            <w:tcW w:w="9062" w:type="dxa"/>
          </w:tcPr>
          <w:p w14:paraId="1D16096B" w14:textId="01776011" w:rsidR="004523FC" w:rsidRPr="00F84A2A" w:rsidRDefault="00267C7A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równania wymierne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podaje</w:t>
            </w:r>
            <w:r>
              <w:rPr>
                <w:bCs/>
                <w:sz w:val="22"/>
                <w:szCs w:val="22"/>
              </w:rPr>
              <w:t xml:space="preserve"> i uwzględnia</w:t>
            </w:r>
            <w:r w:rsidRPr="000C0229">
              <w:rPr>
                <w:bCs/>
                <w:sz w:val="22"/>
                <w:szCs w:val="22"/>
              </w:rPr>
              <w:t xml:space="preserve"> odpowiednie założenia</w:t>
            </w:r>
          </w:p>
        </w:tc>
      </w:tr>
      <w:tr w:rsidR="004523FC" w:rsidRPr="00F84A2A" w14:paraId="6A723F51" w14:textId="77777777" w:rsidTr="00AE3934">
        <w:tc>
          <w:tcPr>
            <w:tcW w:w="9062" w:type="dxa"/>
          </w:tcPr>
          <w:p w14:paraId="0CCE8934" w14:textId="5BAD20B3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rozwiązuje, </w:t>
            </w:r>
            <w:r w:rsidRPr="00F84A2A">
              <w:rPr>
                <w:bCs/>
                <w:color w:val="000000"/>
                <w:sz w:val="22"/>
                <w:szCs w:val="22"/>
              </w:rPr>
              <w:t>również graficznie,</w:t>
            </w:r>
            <w:r w:rsidRPr="00F84A2A">
              <w:rPr>
                <w:bCs/>
                <w:sz w:val="22"/>
                <w:szCs w:val="22"/>
              </w:rPr>
              <w:t xml:space="preserve"> nierówności wymierne</w:t>
            </w:r>
            <w:r w:rsidR="00267C7A">
              <w:rPr>
                <w:bCs/>
                <w:sz w:val="22"/>
                <w:szCs w:val="22"/>
              </w:rPr>
              <w:t xml:space="preserve"> </w:t>
            </w:r>
            <w:r w:rsidR="00267C7A">
              <w:t>w prostych przypadkach</w:t>
            </w:r>
          </w:p>
        </w:tc>
      </w:tr>
      <w:tr w:rsidR="004523FC" w:rsidRPr="00F84A2A" w14:paraId="058AB285" w14:textId="77777777" w:rsidTr="00AE3934">
        <w:tc>
          <w:tcPr>
            <w:tcW w:w="9062" w:type="dxa"/>
          </w:tcPr>
          <w:p w14:paraId="6B6B117C" w14:textId="77777777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wyznacza ze wzoru dziedzinę i miejsce zerowe funkcji wymiernej</w:t>
            </w:r>
          </w:p>
        </w:tc>
      </w:tr>
      <w:tr w:rsidR="004523FC" w:rsidRPr="00F84A2A" w14:paraId="593053F4" w14:textId="77777777" w:rsidTr="00AE3934">
        <w:tc>
          <w:tcPr>
            <w:tcW w:w="9062" w:type="dxa"/>
          </w:tcPr>
          <w:p w14:paraId="34EF3E28" w14:textId="492B451F" w:rsidR="004523FC" w:rsidRPr="00F84A2A" w:rsidRDefault="004523FC" w:rsidP="004523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własności wartości bezwzględnej do rozwiązywania prostych równań i nierówności wymiernych</w:t>
            </w:r>
            <w:r w:rsidR="0015368E">
              <w:t xml:space="preserve"> </w:t>
            </w:r>
            <w:r w:rsidR="0015368E" w:rsidRPr="0015368E">
              <w:rPr>
                <w:bCs/>
                <w:sz w:val="22"/>
                <w:szCs w:val="22"/>
              </w:rPr>
              <w:t>w prostych przypadkach</w:t>
            </w:r>
          </w:p>
        </w:tc>
      </w:tr>
      <w:tr w:rsidR="000148DD" w:rsidRPr="00F84A2A" w14:paraId="52C0E408" w14:textId="77777777" w:rsidTr="00AE3934">
        <w:tc>
          <w:tcPr>
            <w:tcW w:w="9062" w:type="dxa"/>
          </w:tcPr>
          <w:p w14:paraId="46840BAE" w14:textId="2268120E" w:rsidR="000148DD" w:rsidRPr="00F84A2A" w:rsidRDefault="000148DD" w:rsidP="000148DD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wykorzystuje wyrażenia wymierne do rozwiązywania prostych zadań tekstowych</w:t>
            </w:r>
          </w:p>
        </w:tc>
      </w:tr>
    </w:tbl>
    <w:p w14:paraId="2E11A629" w14:textId="77777777" w:rsidR="004523FC" w:rsidRPr="00F84A2A" w:rsidRDefault="004523FC" w:rsidP="004523FC">
      <w:pPr>
        <w:jc w:val="both"/>
        <w:rPr>
          <w:sz w:val="22"/>
          <w:szCs w:val="22"/>
        </w:rPr>
      </w:pPr>
    </w:p>
    <w:p w14:paraId="762049A9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4FB6BF45" w14:textId="77777777" w:rsidR="004523FC" w:rsidRPr="00F84A2A" w:rsidRDefault="004523FC" w:rsidP="004523FC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F84A2A" w14:paraId="4050A817" w14:textId="77777777" w:rsidTr="00B01159">
        <w:tc>
          <w:tcPr>
            <w:tcW w:w="9062" w:type="dxa"/>
          </w:tcPr>
          <w:p w14:paraId="039683F3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wyznacza równania osi symetrii i współrzędne środka symetrii hiperboli opisanej równaniem</w:t>
            </w:r>
          </w:p>
        </w:tc>
      </w:tr>
      <w:tr w:rsidR="004523FC" w:rsidRPr="00F84A2A" w14:paraId="3F280DE3" w14:textId="77777777" w:rsidTr="00B01159">
        <w:tc>
          <w:tcPr>
            <w:tcW w:w="9062" w:type="dxa"/>
          </w:tcPr>
          <w:p w14:paraId="714D57A3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przekształca wzór funkcji homograficznej do postaci kanonicznej</w:t>
            </w:r>
          </w:p>
        </w:tc>
      </w:tr>
      <w:tr w:rsidR="004523FC" w:rsidRPr="00F84A2A" w14:paraId="4B6359E7" w14:textId="77777777" w:rsidTr="00B01159">
        <w:tc>
          <w:tcPr>
            <w:tcW w:w="9062" w:type="dxa"/>
          </w:tcPr>
          <w:p w14:paraId="7EA99919" w14:textId="05084D74" w:rsidR="004523FC" w:rsidRPr="00F84A2A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szkicuje wykresy funkcji homograficznych i określa ich własności</w:t>
            </w:r>
            <w:r w:rsidR="00B01159">
              <w:t xml:space="preserve"> </w:t>
            </w:r>
            <w:r w:rsidR="00B01159" w:rsidRPr="00B01159">
              <w:rPr>
                <w:sz w:val="22"/>
                <w:szCs w:val="22"/>
              </w:rPr>
              <w:t>w trudniejszych przypadkach</w:t>
            </w:r>
          </w:p>
        </w:tc>
      </w:tr>
      <w:tr w:rsidR="004523FC" w:rsidRPr="00F84A2A" w14:paraId="7A2964BA" w14:textId="77777777" w:rsidTr="00B01159">
        <w:tc>
          <w:tcPr>
            <w:tcW w:w="9062" w:type="dxa"/>
          </w:tcPr>
          <w:p w14:paraId="3D7CDCA4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wyznacza wzór funkcji homograficznej spełniającej podane warunki</w:t>
            </w:r>
          </w:p>
        </w:tc>
      </w:tr>
      <w:tr w:rsidR="004523FC" w:rsidRPr="00F84A2A" w14:paraId="20AD3674" w14:textId="77777777" w:rsidTr="00B01159">
        <w:tc>
          <w:tcPr>
            <w:tcW w:w="9062" w:type="dxa"/>
          </w:tcPr>
          <w:p w14:paraId="210A3C04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zadania z parametrem dotyczące funkcji homograficznej</w:t>
            </w:r>
          </w:p>
        </w:tc>
      </w:tr>
      <w:tr w:rsidR="006578B4" w:rsidRPr="00F84A2A" w14:paraId="270CFF93" w14:textId="77777777" w:rsidTr="00B01159">
        <w:tc>
          <w:tcPr>
            <w:tcW w:w="9062" w:type="dxa"/>
          </w:tcPr>
          <w:p w14:paraId="680F1E5F" w14:textId="0293F215" w:rsidR="006578B4" w:rsidRPr="00F84A2A" w:rsidRDefault="006578B4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</w:tc>
      </w:tr>
      <w:tr w:rsidR="004523FC" w:rsidRPr="00F84A2A" w14:paraId="0AF8E264" w14:textId="77777777" w:rsidTr="00B01159">
        <w:tc>
          <w:tcPr>
            <w:tcW w:w="9062" w:type="dxa"/>
          </w:tcPr>
          <w:p w14:paraId="7CA61823" w14:textId="38967E79" w:rsidR="004523FC" w:rsidRPr="00F84A2A" w:rsidRDefault="004523FC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84A2A">
              <w:rPr>
                <w:bCs/>
                <w:color w:val="000000"/>
                <w:sz w:val="22"/>
                <w:szCs w:val="22"/>
              </w:rPr>
              <w:t>wykonuje działania na wyrażeniach wymiernych</w:t>
            </w:r>
            <w:r w:rsidR="005F45F4">
              <w:rPr>
                <w:bCs/>
                <w:color w:val="000000"/>
                <w:sz w:val="22"/>
                <w:szCs w:val="22"/>
              </w:rPr>
              <w:t>,</w:t>
            </w:r>
            <w:r w:rsidRPr="00F84A2A">
              <w:rPr>
                <w:bCs/>
                <w:color w:val="000000"/>
                <w:sz w:val="22"/>
                <w:szCs w:val="22"/>
              </w:rPr>
              <w:t xml:space="preserve"> podaje odpowiednie założenia</w:t>
            </w:r>
            <w:r w:rsidR="005F45F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97048">
              <w:rPr>
                <w:bCs/>
                <w:color w:val="000000"/>
                <w:sz w:val="22"/>
                <w:szCs w:val="22"/>
              </w:rPr>
              <w:t xml:space="preserve">i zapisuje je w najprostszej postaci </w:t>
            </w:r>
            <w:r w:rsidR="00997048">
              <w:rPr>
                <w:sz w:val="22"/>
                <w:szCs w:val="22"/>
              </w:rPr>
              <w:t>w trudniejszych przypadkach</w:t>
            </w:r>
          </w:p>
        </w:tc>
      </w:tr>
      <w:tr w:rsidR="009200FD" w:rsidRPr="00F84A2A" w14:paraId="13010B18" w14:textId="77777777" w:rsidTr="00B01159">
        <w:tc>
          <w:tcPr>
            <w:tcW w:w="9062" w:type="dxa"/>
          </w:tcPr>
          <w:p w14:paraId="0A62FFEE" w14:textId="23A8A119" w:rsidR="009200FD" w:rsidRPr="00F84A2A" w:rsidRDefault="009200FD" w:rsidP="004523FC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mnoży wyrażenia wymierne dwóch zmiennych i podaje konieczne założenia</w:t>
            </w:r>
          </w:p>
        </w:tc>
      </w:tr>
      <w:tr w:rsidR="004523FC" w:rsidRPr="00F84A2A" w14:paraId="0A947438" w14:textId="77777777" w:rsidTr="00B01159">
        <w:tc>
          <w:tcPr>
            <w:tcW w:w="9062" w:type="dxa"/>
          </w:tcPr>
          <w:p w14:paraId="0911CA8F" w14:textId="6CAA57C1" w:rsidR="004523FC" w:rsidRPr="00F84A2A" w:rsidRDefault="004523FC" w:rsidP="004523F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lastRenderedPageBreak/>
              <w:t>przekształca wzory, stosując działania na wyrażeniach wymiernych</w:t>
            </w:r>
            <w:r w:rsidR="009200FD">
              <w:rPr>
                <w:bCs/>
                <w:sz w:val="22"/>
                <w:szCs w:val="22"/>
              </w:rPr>
              <w:t>; wyznacza z danego wzoru wskazaną zmienną</w:t>
            </w:r>
          </w:p>
        </w:tc>
      </w:tr>
      <w:tr w:rsidR="004523FC" w:rsidRPr="00F84A2A" w14:paraId="06F43EA8" w14:textId="77777777" w:rsidTr="00B01159">
        <w:tc>
          <w:tcPr>
            <w:tcW w:w="9062" w:type="dxa"/>
          </w:tcPr>
          <w:p w14:paraId="7C3B3885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równania i nierówności wymierne</w:t>
            </w:r>
          </w:p>
        </w:tc>
      </w:tr>
      <w:tr w:rsidR="009200FD" w:rsidRPr="00F84A2A" w14:paraId="6AC65EBA" w14:textId="77777777" w:rsidTr="00B01159">
        <w:tc>
          <w:tcPr>
            <w:tcW w:w="9062" w:type="dxa"/>
          </w:tcPr>
          <w:p w14:paraId="1074C56B" w14:textId="4203B51F" w:rsidR="009200FD" w:rsidRDefault="009200FD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algebraicznie i graficznie układy równań, w których występują wyrażenia wymierne</w:t>
            </w:r>
          </w:p>
        </w:tc>
      </w:tr>
      <w:tr w:rsidR="004523FC" w:rsidRPr="00F84A2A" w14:paraId="1F0F6D86" w14:textId="77777777" w:rsidTr="00B01159">
        <w:trPr>
          <w:trHeight w:val="248"/>
        </w:trPr>
        <w:tc>
          <w:tcPr>
            <w:tcW w:w="9062" w:type="dxa"/>
          </w:tcPr>
          <w:p w14:paraId="63145BB7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układy nierówności wymiernych</w:t>
            </w:r>
          </w:p>
        </w:tc>
      </w:tr>
      <w:tr w:rsidR="00D11DB6" w:rsidRPr="00F84A2A" w14:paraId="5CD3167B" w14:textId="77777777" w:rsidTr="00B01159">
        <w:trPr>
          <w:trHeight w:val="248"/>
        </w:trPr>
        <w:tc>
          <w:tcPr>
            <w:tcW w:w="9062" w:type="dxa"/>
          </w:tcPr>
          <w:p w14:paraId="0E61E677" w14:textId="338D407F" w:rsidR="00D11DB6" w:rsidRPr="00F84A2A" w:rsidRDefault="00D11DB6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wyznacza</w:t>
            </w:r>
            <w:r w:rsidRPr="000C0229">
              <w:rPr>
                <w:bCs/>
                <w:color w:val="000000" w:themeColor="text1"/>
                <w:sz w:val="22"/>
                <w:szCs w:val="22"/>
              </w:rPr>
              <w:t xml:space="preserve"> dziedzinę i miejsce zerowe funkcji wymiernej danej wzorem</w:t>
            </w:r>
          </w:p>
        </w:tc>
      </w:tr>
      <w:tr w:rsidR="004523FC" w:rsidRPr="00F84A2A" w14:paraId="6FE1AEF0" w14:textId="77777777" w:rsidTr="00B01159">
        <w:trPr>
          <w:trHeight w:val="248"/>
        </w:trPr>
        <w:tc>
          <w:tcPr>
            <w:tcW w:w="9062" w:type="dxa"/>
          </w:tcPr>
          <w:p w14:paraId="2DE972B1" w14:textId="007EC8EB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wykorzystuje wyrażenia wymierne do rozwiązywania trudniejszych zadań</w:t>
            </w:r>
          </w:p>
        </w:tc>
      </w:tr>
      <w:tr w:rsidR="004523FC" w:rsidRPr="00F84A2A" w14:paraId="075CB0E8" w14:textId="77777777" w:rsidTr="00B01159">
        <w:trPr>
          <w:trHeight w:val="247"/>
        </w:trPr>
        <w:tc>
          <w:tcPr>
            <w:tcW w:w="9062" w:type="dxa"/>
          </w:tcPr>
          <w:p w14:paraId="400127B2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zadania z parametrem dotyczące funkcji wymiernej</w:t>
            </w:r>
          </w:p>
        </w:tc>
      </w:tr>
      <w:tr w:rsidR="004523FC" w:rsidRPr="00F84A2A" w14:paraId="0EB3D909" w14:textId="77777777" w:rsidTr="00B01159">
        <w:tc>
          <w:tcPr>
            <w:tcW w:w="9062" w:type="dxa"/>
          </w:tcPr>
          <w:p w14:paraId="09FB7493" w14:textId="37BD9E1A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własności wartości bezwzględnej do rozwiązywania równań i nierówności wymiernych</w:t>
            </w:r>
            <w:r w:rsidR="00D11DB6">
              <w:rPr>
                <w:bCs/>
                <w:sz w:val="22"/>
                <w:szCs w:val="22"/>
              </w:rPr>
              <w:t xml:space="preserve"> </w:t>
            </w:r>
            <w:r w:rsidR="00D11DB6">
              <w:rPr>
                <w:sz w:val="22"/>
                <w:szCs w:val="22"/>
              </w:rPr>
              <w:t>w trudniejszych przypadkach</w:t>
            </w:r>
          </w:p>
        </w:tc>
      </w:tr>
      <w:tr w:rsidR="004523FC" w:rsidRPr="00F84A2A" w14:paraId="42056510" w14:textId="77777777" w:rsidTr="00B01159">
        <w:tc>
          <w:tcPr>
            <w:tcW w:w="9062" w:type="dxa"/>
          </w:tcPr>
          <w:p w14:paraId="2499F980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zaznacza w układzie współrzędnych zbiory punktów spełniających określone warunki</w:t>
            </w:r>
          </w:p>
        </w:tc>
      </w:tr>
      <w:tr w:rsidR="00B01159" w:rsidRPr="00F84A2A" w14:paraId="27D8E644" w14:textId="77777777" w:rsidTr="00B01159">
        <w:tc>
          <w:tcPr>
            <w:tcW w:w="9062" w:type="dxa"/>
          </w:tcPr>
          <w:p w14:paraId="124CD01F" w14:textId="42266A7B" w:rsidR="00B01159" w:rsidRPr="00F84A2A" w:rsidRDefault="00B01159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tekstowe, </w:t>
            </w:r>
            <w:r>
              <w:rPr>
                <w:bCs/>
                <w:sz w:val="22"/>
                <w:szCs w:val="22"/>
              </w:rPr>
              <w:t>wykorzystując wyrażenia wymierne</w:t>
            </w:r>
            <w:r w:rsidR="0004439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oraz zadania dotyczące związku </w:t>
            </w:r>
            <w:r w:rsidRPr="000C0229">
              <w:rPr>
                <w:bCs/>
                <w:sz w:val="22"/>
                <w:szCs w:val="22"/>
              </w:rPr>
              <w:t>między drogą, prędkością i czasem</w:t>
            </w:r>
          </w:p>
        </w:tc>
      </w:tr>
    </w:tbl>
    <w:p w14:paraId="6402EE2D" w14:textId="77777777" w:rsidR="004523FC" w:rsidRPr="00F84A2A" w:rsidRDefault="004523FC" w:rsidP="004523FC">
      <w:pPr>
        <w:jc w:val="both"/>
        <w:rPr>
          <w:sz w:val="22"/>
          <w:szCs w:val="22"/>
        </w:rPr>
      </w:pPr>
    </w:p>
    <w:p w14:paraId="5F782C9B" w14:textId="77777777" w:rsidR="004523FC" w:rsidRPr="00F84A2A" w:rsidRDefault="004523FC" w:rsidP="004523FC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2054249B" w14:textId="283A27C5" w:rsidR="004523FC" w:rsidRPr="00F84A2A" w:rsidRDefault="004523FC" w:rsidP="004523FC">
      <w:pPr>
        <w:pStyle w:val="Tekstpodstawowy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44825" w:rsidRPr="00F84A2A" w14:paraId="7D7E3B1F" w14:textId="77777777" w:rsidTr="005D7E46">
        <w:tc>
          <w:tcPr>
            <w:tcW w:w="9062" w:type="dxa"/>
          </w:tcPr>
          <w:p w14:paraId="0E235B9C" w14:textId="34D59C0B" w:rsidR="00744825" w:rsidRPr="00F84A2A" w:rsidRDefault="00744825" w:rsidP="004523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przekształca wzory funkcji, w których występują sumy (lub różnice) wyrażeń ze znakiem wartości bezwzględnej, szkicuje ich wykresy i podaje własności</w:t>
            </w:r>
          </w:p>
        </w:tc>
      </w:tr>
      <w:tr w:rsidR="004523FC" w:rsidRPr="00F84A2A" w14:paraId="2B3234DD" w14:textId="77777777" w:rsidTr="005D7E46">
        <w:tc>
          <w:tcPr>
            <w:tcW w:w="9062" w:type="dxa"/>
          </w:tcPr>
          <w:p w14:paraId="570D102B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własności hiperboli do rozwiązywania zadań</w:t>
            </w:r>
          </w:p>
        </w:tc>
      </w:tr>
      <w:tr w:rsidR="004523FC" w:rsidRPr="00F84A2A" w14:paraId="10BA7376" w14:textId="77777777" w:rsidTr="005D7E46">
        <w:tc>
          <w:tcPr>
            <w:tcW w:w="9062" w:type="dxa"/>
          </w:tcPr>
          <w:p w14:paraId="4022C3B3" w14:textId="77777777" w:rsidR="004523FC" w:rsidRPr="00F84A2A" w:rsidRDefault="004523FC" w:rsidP="004523F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F84A2A">
              <w:rPr>
                <w:bCs/>
                <w:color w:val="000000"/>
                <w:sz w:val="22"/>
                <w:szCs w:val="22"/>
              </w:rPr>
              <w:t>stosuje funkcje wymierne do rozwiązywania zadań z parametrem o podwyższonym stopniu trudności</w:t>
            </w:r>
          </w:p>
        </w:tc>
      </w:tr>
    </w:tbl>
    <w:p w14:paraId="5BEC29A4" w14:textId="77777777" w:rsidR="004523FC" w:rsidRPr="00F84A2A" w:rsidRDefault="004523FC" w:rsidP="004523FC">
      <w:pPr>
        <w:rPr>
          <w:sz w:val="22"/>
          <w:szCs w:val="22"/>
        </w:rPr>
      </w:pPr>
    </w:p>
    <w:p w14:paraId="0E066620" w14:textId="77777777" w:rsidR="007A6F36" w:rsidRPr="00F84A2A" w:rsidRDefault="007A6F36" w:rsidP="007A6F36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84A2A">
        <w:rPr>
          <w:rFonts w:ascii="Times New Roman" w:hAnsi="Times New Roman" w:cs="Times New Roman"/>
          <w:sz w:val="22"/>
          <w:szCs w:val="22"/>
        </w:rPr>
        <w:t>4. TRYGONOMETRIA</w:t>
      </w:r>
    </w:p>
    <w:p w14:paraId="2688A288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62D00B21" w14:textId="77777777" w:rsidR="007A6F36" w:rsidRPr="00F84A2A" w:rsidRDefault="007A6F36" w:rsidP="007A6F36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F84A2A" w14:paraId="78C3E719" w14:textId="77777777" w:rsidTr="000C56B0">
        <w:tc>
          <w:tcPr>
            <w:tcW w:w="9062" w:type="dxa"/>
          </w:tcPr>
          <w:p w14:paraId="6247D504" w14:textId="5A447F2F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twierdzenie Pitagorasa </w:t>
            </w:r>
            <w:r w:rsidR="00657202" w:rsidRPr="000C0229">
              <w:rPr>
                <w:sz w:val="22"/>
                <w:szCs w:val="22"/>
              </w:rPr>
              <w:t>i twierdzenie odwrotne do twierdzenia Pitagorasa</w:t>
            </w:r>
            <w:r w:rsidR="00657202">
              <w:rPr>
                <w:sz w:val="22"/>
                <w:szCs w:val="22"/>
              </w:rPr>
              <w:t xml:space="preserve"> </w:t>
            </w:r>
            <w:r w:rsidR="00657202">
              <w:t>w prostych przypadkach</w:t>
            </w:r>
          </w:p>
        </w:tc>
      </w:tr>
      <w:tr w:rsidR="007A6F36" w:rsidRPr="00F84A2A" w14:paraId="35506D65" w14:textId="77777777" w:rsidTr="000C56B0">
        <w:tc>
          <w:tcPr>
            <w:tcW w:w="9062" w:type="dxa"/>
          </w:tcPr>
          <w:p w14:paraId="0E859276" w14:textId="77777777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wykorzystuje wzory na przekątną kwadratu i wysokość trójkąta równobocznego</w:t>
            </w:r>
          </w:p>
        </w:tc>
      </w:tr>
      <w:tr w:rsidR="007A6F36" w:rsidRPr="00F84A2A" w14:paraId="27786070" w14:textId="77777777" w:rsidTr="000C56B0">
        <w:tc>
          <w:tcPr>
            <w:tcW w:w="9062" w:type="dxa"/>
          </w:tcPr>
          <w:p w14:paraId="69817BD4" w14:textId="5D7C7294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oblicza wartości funkcji trygonometrycznych kąta ostrego w trójkącie prostokątnym</w:t>
            </w:r>
            <w:r w:rsidR="00657202">
              <w:rPr>
                <w:sz w:val="22"/>
                <w:szCs w:val="22"/>
              </w:rPr>
              <w:t xml:space="preserve"> o</w:t>
            </w:r>
            <w:r w:rsidR="00E1357F">
              <w:rPr>
                <w:sz w:val="22"/>
                <w:szCs w:val="22"/>
              </w:rPr>
              <w:t> </w:t>
            </w:r>
            <w:r w:rsidRPr="00F84A2A">
              <w:rPr>
                <w:sz w:val="22"/>
                <w:szCs w:val="22"/>
              </w:rPr>
              <w:t>dan</w:t>
            </w:r>
            <w:r w:rsidR="00657202">
              <w:rPr>
                <w:sz w:val="22"/>
                <w:szCs w:val="22"/>
              </w:rPr>
              <w:t>ych</w:t>
            </w:r>
            <w:r w:rsidRPr="00F84A2A">
              <w:rPr>
                <w:sz w:val="22"/>
                <w:szCs w:val="22"/>
              </w:rPr>
              <w:t xml:space="preserve"> </w:t>
            </w:r>
            <w:r w:rsidR="00657202">
              <w:rPr>
                <w:sz w:val="22"/>
                <w:szCs w:val="22"/>
              </w:rPr>
              <w:t xml:space="preserve">długościach </w:t>
            </w:r>
            <w:r w:rsidRPr="00F84A2A">
              <w:rPr>
                <w:sz w:val="22"/>
                <w:szCs w:val="22"/>
              </w:rPr>
              <w:t>bok</w:t>
            </w:r>
            <w:r w:rsidR="00657202">
              <w:rPr>
                <w:sz w:val="22"/>
                <w:szCs w:val="22"/>
              </w:rPr>
              <w:t>ów</w:t>
            </w:r>
            <w:r w:rsidRPr="00F84A2A">
              <w:rPr>
                <w:sz w:val="22"/>
                <w:szCs w:val="22"/>
              </w:rPr>
              <w:t xml:space="preserve"> </w:t>
            </w:r>
          </w:p>
        </w:tc>
      </w:tr>
      <w:tr w:rsidR="007A6F36" w:rsidRPr="00F84A2A" w14:paraId="565FF1B5" w14:textId="77777777" w:rsidTr="000C56B0">
        <w:tc>
          <w:tcPr>
            <w:tcW w:w="9062" w:type="dxa"/>
          </w:tcPr>
          <w:p w14:paraId="50187C28" w14:textId="409E43F6" w:rsidR="007A6F36" w:rsidRPr="00F84A2A" w:rsidRDefault="007A6F36" w:rsidP="004F0BE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podaje wartości funkcji trygonometrycznych kątów</w:t>
            </w:r>
            <w:r w:rsidR="00044394">
              <w:rPr>
                <w:sz w:val="22"/>
                <w:szCs w:val="22"/>
              </w:rPr>
              <w:t>:</w:t>
            </w:r>
            <w:r w:rsidRPr="00F84A2A">
              <w:rPr>
                <w:sz w:val="22"/>
                <w:szCs w:val="22"/>
              </w:rPr>
              <w:t xml:space="preserve"> 30º, 45º, 60º</w:t>
            </w:r>
          </w:p>
        </w:tc>
      </w:tr>
      <w:tr w:rsidR="007A6F36" w:rsidRPr="00F84A2A" w14:paraId="5D8F9F00" w14:textId="77777777" w:rsidTr="000C56B0">
        <w:tc>
          <w:tcPr>
            <w:tcW w:w="9062" w:type="dxa"/>
          </w:tcPr>
          <w:p w14:paraId="39C88B2A" w14:textId="77777777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odczytuje z tablic wartości funkcji trygonometrycznych danego kąta ostrego</w:t>
            </w:r>
          </w:p>
        </w:tc>
      </w:tr>
      <w:tr w:rsidR="007A6F36" w:rsidRPr="00F84A2A" w14:paraId="78B5B8EF" w14:textId="77777777" w:rsidTr="000C56B0">
        <w:tc>
          <w:tcPr>
            <w:tcW w:w="9062" w:type="dxa"/>
          </w:tcPr>
          <w:p w14:paraId="69D3AD8C" w14:textId="106D54F2" w:rsidR="007A6F36" w:rsidRPr="00F84A2A" w:rsidRDefault="00E54B52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odczytuje z tablic</w:t>
            </w:r>
            <w:r w:rsidR="007A6F36" w:rsidRPr="00F84A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miarę </w:t>
            </w:r>
            <w:r w:rsidR="007A6F36" w:rsidRPr="00F84A2A">
              <w:rPr>
                <w:sz w:val="22"/>
                <w:szCs w:val="22"/>
              </w:rPr>
              <w:t>kąt</w:t>
            </w:r>
            <w:r>
              <w:rPr>
                <w:sz w:val="22"/>
                <w:szCs w:val="22"/>
              </w:rPr>
              <w:t>a</w:t>
            </w:r>
            <w:r w:rsidR="007A6F36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ostr</w:t>
            </w:r>
            <w:r>
              <w:rPr>
                <w:sz w:val="22"/>
                <w:szCs w:val="22"/>
              </w:rPr>
              <w:t>ego</w:t>
            </w:r>
            <w:r w:rsidR="007A6F36" w:rsidRPr="00F84A2A">
              <w:rPr>
                <w:sz w:val="22"/>
                <w:szCs w:val="22"/>
              </w:rPr>
              <w:t>, gdy zna wartość jego funkcji trygonometrycznej</w:t>
            </w:r>
          </w:p>
        </w:tc>
      </w:tr>
      <w:tr w:rsidR="007A6F36" w:rsidRPr="00F84A2A" w14:paraId="72862103" w14:textId="77777777" w:rsidTr="000C56B0">
        <w:tc>
          <w:tcPr>
            <w:tcW w:w="9062" w:type="dxa"/>
          </w:tcPr>
          <w:p w14:paraId="6E84AA4C" w14:textId="0A44774E" w:rsidR="007A6F36" w:rsidRPr="00F84A2A" w:rsidRDefault="007A6F36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oblicza wartości pozostałych funkcji trygonometrycznych, </w:t>
            </w:r>
            <w:r w:rsidR="00E1357F">
              <w:rPr>
                <w:sz w:val="22"/>
                <w:szCs w:val="22"/>
              </w:rPr>
              <w:t>gdy</w:t>
            </w:r>
            <w:r w:rsidR="00E1357F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dany</w:t>
            </w:r>
            <w:r w:rsidR="00E1357F">
              <w:rPr>
                <w:sz w:val="22"/>
                <w:szCs w:val="22"/>
              </w:rPr>
              <w:t xml:space="preserve"> jest</w:t>
            </w:r>
            <w:r w:rsidRPr="00F84A2A">
              <w:rPr>
                <w:sz w:val="22"/>
                <w:szCs w:val="22"/>
              </w:rPr>
              <w:t xml:space="preserve"> sinus lub cosinus kąta</w:t>
            </w:r>
          </w:p>
        </w:tc>
      </w:tr>
      <w:tr w:rsidR="007A02E1" w:rsidRPr="00F84A2A" w14:paraId="7FAB3420" w14:textId="77777777" w:rsidTr="000C56B0">
        <w:tc>
          <w:tcPr>
            <w:tcW w:w="9062" w:type="dxa"/>
          </w:tcPr>
          <w:p w14:paraId="1EAD7697" w14:textId="09ADCB3C" w:rsidR="007A02E1" w:rsidRPr="00F84A2A" w:rsidRDefault="000C56B0" w:rsidP="00B61F7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trójkąty prostoką</w:t>
            </w:r>
            <w:r>
              <w:rPr>
                <w:sz w:val="22"/>
                <w:szCs w:val="22"/>
              </w:rPr>
              <w:t>tne w prostych przypadkach</w:t>
            </w:r>
          </w:p>
        </w:tc>
      </w:tr>
      <w:tr w:rsidR="007A02E1" w:rsidRPr="00F84A2A" w14:paraId="046CC024" w14:textId="77777777" w:rsidTr="000C56B0">
        <w:tc>
          <w:tcPr>
            <w:tcW w:w="9062" w:type="dxa"/>
          </w:tcPr>
          <w:p w14:paraId="65FBB572" w14:textId="77777777" w:rsidR="007A02E1" w:rsidRPr="00F84A2A" w:rsidRDefault="007A02E1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funkcje trygonometryczne do rozwiązywania prostych zadań praktycznych</w:t>
            </w:r>
          </w:p>
        </w:tc>
      </w:tr>
      <w:tr w:rsidR="007A02E1" w:rsidRPr="00F84A2A" w14:paraId="34992F57" w14:textId="77777777" w:rsidTr="000C56B0">
        <w:tc>
          <w:tcPr>
            <w:tcW w:w="9062" w:type="dxa"/>
          </w:tcPr>
          <w:p w14:paraId="09484559" w14:textId="5BD4FD2A" w:rsidR="007A02E1" w:rsidRPr="00F84A2A" w:rsidRDefault="007A02E1" w:rsidP="00024BB7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wyznacza wartości funkcji trygonometrycznych kąta</w:t>
            </w:r>
            <w:r w:rsidR="00024BB7" w:rsidRPr="00F84A2A">
              <w:rPr>
                <w:bCs/>
                <w:sz w:val="22"/>
                <w:szCs w:val="22"/>
              </w:rPr>
              <w:t xml:space="preserve"> wypukłego</w:t>
            </w:r>
            <w:r w:rsidRPr="00F84A2A">
              <w:rPr>
                <w:bCs/>
                <w:sz w:val="22"/>
                <w:szCs w:val="22"/>
              </w:rPr>
              <w:t>, gdy dane są współrzędne punktu leżącego na jego końcowym ramieniu</w:t>
            </w:r>
            <w:r w:rsidR="000C56B0">
              <w:rPr>
                <w:bCs/>
                <w:sz w:val="22"/>
                <w:szCs w:val="22"/>
              </w:rPr>
              <w:t>; przedstawia ten kąt na rysunku</w:t>
            </w:r>
          </w:p>
        </w:tc>
      </w:tr>
      <w:tr w:rsidR="007A02E1" w:rsidRPr="00F84A2A" w14:paraId="3DA3C271" w14:textId="77777777" w:rsidTr="000C56B0">
        <w:tc>
          <w:tcPr>
            <w:tcW w:w="9062" w:type="dxa"/>
          </w:tcPr>
          <w:p w14:paraId="73B9E56F" w14:textId="7FA18F26" w:rsidR="007A02E1" w:rsidRPr="00F84A2A" w:rsidRDefault="000C56B0" w:rsidP="00024BB7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wzory</w:t>
            </w:r>
            <w:r>
              <w:rPr>
                <w:bCs/>
                <w:sz w:val="22"/>
                <w:szCs w:val="22"/>
              </w:rPr>
              <w:t>: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  <m:r>
                <w:rPr>
                  <w:rFonts w:ascii="Cambria Math"/>
                  <w:sz w:val="22"/>
                  <w:szCs w:val="22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w:br/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0C0229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0C0229">
              <w:rPr>
                <w:sz w:val="22"/>
                <w:szCs w:val="22"/>
              </w:rPr>
              <w:t xml:space="preserve"> do oblicz</w:t>
            </w:r>
            <w:r w:rsidR="00E1357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nia</w:t>
            </w:r>
            <w:r w:rsidRPr="000C0229">
              <w:rPr>
                <w:sz w:val="22"/>
                <w:szCs w:val="22"/>
              </w:rPr>
              <w:t xml:space="preserve"> wartości wyrażenia</w:t>
            </w:r>
          </w:p>
        </w:tc>
      </w:tr>
      <w:tr w:rsidR="007A02E1" w:rsidRPr="00F84A2A" w14:paraId="6CA5DDAB" w14:textId="77777777" w:rsidTr="000C56B0">
        <w:tc>
          <w:tcPr>
            <w:tcW w:w="9062" w:type="dxa"/>
          </w:tcPr>
          <w:p w14:paraId="4E675147" w14:textId="7EB79BF5" w:rsidR="007A02E1" w:rsidRPr="00F84A2A" w:rsidRDefault="00024BB7" w:rsidP="007A02E1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oblicza wartości </w:t>
            </w:r>
            <w:r w:rsidRPr="00F84A2A">
              <w:rPr>
                <w:sz w:val="22"/>
                <w:szCs w:val="22"/>
              </w:rPr>
              <w:t>funkcji trygonometrycznych kątów rozwartych</w:t>
            </w:r>
            <w:r w:rsidR="000C56B0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korzystając z tablic wartości funkcji trygonometrycznych</w:t>
            </w:r>
          </w:p>
        </w:tc>
      </w:tr>
      <w:tr w:rsidR="007A02E1" w:rsidRPr="00F84A2A" w14:paraId="559BD10F" w14:textId="77777777" w:rsidTr="000C56B0">
        <w:tc>
          <w:tcPr>
            <w:tcW w:w="9062" w:type="dxa"/>
          </w:tcPr>
          <w:p w14:paraId="3235D0E6" w14:textId="63AD5B1C" w:rsidR="007A02E1" w:rsidRPr="00F84A2A" w:rsidRDefault="00024BB7" w:rsidP="00024BB7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zaznacza w układzie współrzędnych kąt</w:t>
            </w:r>
            <w:r w:rsidR="00D07AE9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</w:t>
            </w:r>
            <w:r w:rsidR="00E1357F">
              <w:rPr>
                <w:sz w:val="22"/>
                <w:szCs w:val="22"/>
              </w:rPr>
              <w:t>gdy</w:t>
            </w:r>
            <w:r w:rsidRPr="00F84A2A">
              <w:rPr>
                <w:sz w:val="22"/>
                <w:szCs w:val="22"/>
              </w:rPr>
              <w:t xml:space="preserve"> dan</w:t>
            </w:r>
            <w:r w:rsidR="00E1357F">
              <w:rPr>
                <w:sz w:val="22"/>
                <w:szCs w:val="22"/>
              </w:rPr>
              <w:t>a jest</w:t>
            </w:r>
            <w:r w:rsidRPr="00F84A2A">
              <w:rPr>
                <w:sz w:val="22"/>
                <w:szCs w:val="22"/>
              </w:rPr>
              <w:t xml:space="preserve"> wartość jego funkcji trygonometrycznej</w:t>
            </w:r>
          </w:p>
        </w:tc>
      </w:tr>
      <w:tr w:rsidR="00024BB7" w:rsidRPr="00F84A2A" w14:paraId="5E04EA02" w14:textId="77777777" w:rsidTr="000C56B0">
        <w:tc>
          <w:tcPr>
            <w:tcW w:w="9062" w:type="dxa"/>
          </w:tcPr>
          <w:p w14:paraId="55B00D8E" w14:textId="3F36D134" w:rsidR="00024BB7" w:rsidRPr="00F84A2A" w:rsidRDefault="00024BB7" w:rsidP="00DC426D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w zadaniach wzór na pole trójkąta: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F84A2A">
              <w:rPr>
                <w:sz w:val="22"/>
                <w:szCs w:val="22"/>
              </w:rPr>
              <w:t xml:space="preserve"> oraz wzór na pole trójkąta równobocznego o boku </w:t>
            </w:r>
            <w:r w:rsidRPr="00F84A2A">
              <w:rPr>
                <w:i/>
                <w:iCs/>
                <w:sz w:val="22"/>
                <w:szCs w:val="22"/>
              </w:rPr>
              <w:t>a</w:t>
            </w:r>
            <w:r w:rsidRPr="00F84A2A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  <w:r w:rsidR="00D35648">
              <w:rPr>
                <w:sz w:val="22"/>
                <w:szCs w:val="22"/>
              </w:rPr>
              <w:t xml:space="preserve"> </w:t>
            </w:r>
          </w:p>
        </w:tc>
      </w:tr>
      <w:tr w:rsidR="007A6F36" w:rsidRPr="00F84A2A" w14:paraId="6E6F8EB6" w14:textId="77777777" w:rsidTr="000C56B0">
        <w:tc>
          <w:tcPr>
            <w:tcW w:w="9062" w:type="dxa"/>
          </w:tcPr>
          <w:p w14:paraId="7D923E5E" w14:textId="77777777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lastRenderedPageBreak/>
              <w:t>rozróżnia czworokąty: kwadrat, prostokąt, romb, równoległobok, trapez oraz zna ich własności</w:t>
            </w:r>
          </w:p>
        </w:tc>
      </w:tr>
      <w:tr w:rsidR="007A6F36" w:rsidRPr="00F84A2A" w14:paraId="74FE5961" w14:textId="77777777" w:rsidTr="000C56B0">
        <w:tc>
          <w:tcPr>
            <w:tcW w:w="9062" w:type="dxa"/>
          </w:tcPr>
          <w:p w14:paraId="48C2D1FB" w14:textId="3B6F6ED6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wykorzystuje w zadaniach wzory na pola czworokątów</w:t>
            </w:r>
            <w:r w:rsidR="00DC426D">
              <w:rPr>
                <w:sz w:val="22"/>
                <w:szCs w:val="22"/>
              </w:rPr>
              <w:t xml:space="preserve"> w prostych przypadkach</w:t>
            </w:r>
          </w:p>
        </w:tc>
      </w:tr>
      <w:tr w:rsidR="007A6F36" w:rsidRPr="00F84A2A" w14:paraId="14D4C71D" w14:textId="77777777" w:rsidTr="000C56B0">
        <w:tc>
          <w:tcPr>
            <w:tcW w:w="9062" w:type="dxa"/>
          </w:tcPr>
          <w:p w14:paraId="5CB7DE37" w14:textId="0D9574DC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wykorzystuje funkcje trygonometryczne do obliczania obwodów i pól podstawowych figur płaskich</w:t>
            </w:r>
            <w:r w:rsidR="00DC426D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41E762ED" w14:textId="77777777" w:rsidR="007A6F36" w:rsidRPr="00F84A2A" w:rsidRDefault="007A6F36" w:rsidP="007A6F36">
      <w:pPr>
        <w:jc w:val="both"/>
        <w:rPr>
          <w:sz w:val="22"/>
          <w:szCs w:val="22"/>
        </w:rPr>
      </w:pPr>
    </w:p>
    <w:p w14:paraId="64CAEB32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57ADD9D8" w14:textId="77777777" w:rsidR="007A6F36" w:rsidRPr="00F84A2A" w:rsidRDefault="007A6F36" w:rsidP="007A6F36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362E7" w:rsidRPr="00F84A2A" w14:paraId="49FA50D1" w14:textId="77777777" w:rsidTr="003A183B">
        <w:tc>
          <w:tcPr>
            <w:tcW w:w="9062" w:type="dxa"/>
          </w:tcPr>
          <w:p w14:paraId="438B16E6" w14:textId="43B0D1D9" w:rsidR="00E362E7" w:rsidRPr="00F84A2A" w:rsidRDefault="00E362E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wyznacza </w:t>
            </w:r>
            <w:r w:rsidR="00E13D19" w:rsidRPr="008258C7">
              <w:rPr>
                <w:sz w:val="22"/>
                <w:szCs w:val="22"/>
              </w:rPr>
              <w:t>w</w:t>
            </w:r>
            <w:r w:rsidR="00E13D19">
              <w:rPr>
                <w:sz w:val="22"/>
                <w:szCs w:val="22"/>
              </w:rPr>
              <w:t> </w:t>
            </w:r>
            <w:r w:rsidR="00E13D19" w:rsidRPr="008258C7">
              <w:rPr>
                <w:sz w:val="22"/>
                <w:szCs w:val="22"/>
              </w:rPr>
              <w:t>trudniejszych przypadkach</w:t>
            </w:r>
            <w:r w:rsidR="00E13D19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długości odcinków w trójkącie</w:t>
            </w:r>
            <w:r w:rsidR="00E13D19">
              <w:rPr>
                <w:sz w:val="22"/>
                <w:szCs w:val="22"/>
              </w:rPr>
              <w:t>,</w:t>
            </w:r>
            <w:r w:rsidRPr="00F84A2A">
              <w:rPr>
                <w:sz w:val="22"/>
                <w:szCs w:val="22"/>
              </w:rPr>
              <w:t xml:space="preserve"> korzystając z</w:t>
            </w:r>
            <w:r w:rsidR="00E13D19">
              <w:rPr>
                <w:sz w:val="22"/>
                <w:szCs w:val="22"/>
              </w:rPr>
              <w:t> </w:t>
            </w:r>
            <w:r w:rsidRPr="00F84A2A">
              <w:rPr>
                <w:sz w:val="22"/>
                <w:szCs w:val="22"/>
              </w:rPr>
              <w:t>twierdzenia Pitagorasa</w:t>
            </w:r>
            <w:r w:rsidR="008258C7">
              <w:rPr>
                <w:sz w:val="22"/>
                <w:szCs w:val="22"/>
              </w:rPr>
              <w:t xml:space="preserve"> </w:t>
            </w:r>
          </w:p>
        </w:tc>
      </w:tr>
      <w:tr w:rsidR="00E362E7" w:rsidRPr="00F84A2A" w14:paraId="1C8F501A" w14:textId="77777777" w:rsidTr="003A183B">
        <w:tc>
          <w:tcPr>
            <w:tcW w:w="9062" w:type="dxa"/>
          </w:tcPr>
          <w:p w14:paraId="22FB44E8" w14:textId="77777777" w:rsidR="00E362E7" w:rsidRPr="00F84A2A" w:rsidRDefault="00E362E7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wyprowadza zależności ogólne, np. dotyczące długości przekątnej kwadratu i wysokości trójkąta równobocznego</w:t>
            </w:r>
          </w:p>
        </w:tc>
      </w:tr>
      <w:tr w:rsidR="00915653" w:rsidRPr="00F84A2A" w14:paraId="50B0BF2A" w14:textId="77777777" w:rsidTr="003A183B">
        <w:tc>
          <w:tcPr>
            <w:tcW w:w="9062" w:type="dxa"/>
          </w:tcPr>
          <w:p w14:paraId="4100A46D" w14:textId="77777777" w:rsidR="00915653" w:rsidRPr="00F84A2A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wyznacza wartości funkcji trygonometrycznych kątów ostrych w bardziej złożonych sytuacjach</w:t>
            </w:r>
          </w:p>
        </w:tc>
      </w:tr>
      <w:tr w:rsidR="00915653" w:rsidRPr="00F84A2A" w14:paraId="23CA1C0C" w14:textId="77777777" w:rsidTr="003A183B">
        <w:tc>
          <w:tcPr>
            <w:tcW w:w="9062" w:type="dxa"/>
          </w:tcPr>
          <w:p w14:paraId="27A298BC" w14:textId="341A9063" w:rsidR="00915653" w:rsidRPr="00F84A2A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uzasadnia proste zależności, korzystając z własności funkcji trygonometrycznych</w:t>
            </w:r>
          </w:p>
        </w:tc>
      </w:tr>
      <w:tr w:rsidR="00915653" w:rsidRPr="00F84A2A" w14:paraId="4B75F91A" w14:textId="77777777" w:rsidTr="003A183B">
        <w:tc>
          <w:tcPr>
            <w:tcW w:w="9062" w:type="dxa"/>
          </w:tcPr>
          <w:p w14:paraId="1BA2B13C" w14:textId="3504928E" w:rsidR="00915653" w:rsidRPr="00F84A2A" w:rsidRDefault="00915653" w:rsidP="00915653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funkcje trygonometryczne do rozwiązywania</w:t>
            </w:r>
            <w:r w:rsidR="008258C7">
              <w:rPr>
                <w:sz w:val="22"/>
                <w:szCs w:val="22"/>
              </w:rPr>
              <w:t xml:space="preserve"> trójkątów i w</w:t>
            </w:r>
            <w:r w:rsidRPr="00F84A2A">
              <w:rPr>
                <w:sz w:val="22"/>
                <w:szCs w:val="22"/>
              </w:rPr>
              <w:t xml:space="preserve"> </w:t>
            </w:r>
            <w:r w:rsidR="008258C7" w:rsidRPr="00F84A2A">
              <w:rPr>
                <w:sz w:val="22"/>
                <w:szCs w:val="22"/>
              </w:rPr>
              <w:t>zada</w:t>
            </w:r>
            <w:r w:rsidR="008258C7">
              <w:rPr>
                <w:sz w:val="22"/>
                <w:szCs w:val="22"/>
              </w:rPr>
              <w:t>niach</w:t>
            </w:r>
            <w:r w:rsidR="008258C7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praktycznych</w:t>
            </w:r>
          </w:p>
        </w:tc>
      </w:tr>
      <w:tr w:rsidR="00915653" w:rsidRPr="00F84A2A" w14:paraId="0D725562" w14:textId="77777777" w:rsidTr="003A183B">
        <w:tc>
          <w:tcPr>
            <w:tcW w:w="9062" w:type="dxa"/>
          </w:tcPr>
          <w:p w14:paraId="07E23E07" w14:textId="77777777" w:rsidR="00915653" w:rsidRPr="00F84A2A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</w:tc>
      </w:tr>
      <w:tr w:rsidR="00915653" w:rsidRPr="00F84A2A" w14:paraId="675D0362" w14:textId="77777777" w:rsidTr="003A183B">
        <w:tc>
          <w:tcPr>
            <w:tcW w:w="9062" w:type="dxa"/>
          </w:tcPr>
          <w:p w14:paraId="764244F9" w14:textId="534C0F45" w:rsidR="00915653" w:rsidRPr="00F84A2A" w:rsidRDefault="00915653" w:rsidP="00180FF2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uzasadnia związki między funkcjami trygonometrycznymi</w:t>
            </w:r>
            <w:r w:rsidR="008258C7">
              <w:rPr>
                <w:sz w:val="22"/>
                <w:szCs w:val="22"/>
              </w:rPr>
              <w:t xml:space="preserve"> kątów ostrych </w:t>
            </w:r>
            <m:oMath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="008258C7">
              <w:rPr>
                <w:sz w:val="22"/>
                <w:szCs w:val="22"/>
              </w:rPr>
              <w:t xml:space="preserve"> i 9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o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</w:p>
        </w:tc>
      </w:tr>
      <w:tr w:rsidR="007A6F36" w:rsidRPr="00F84A2A" w14:paraId="47B52E8B" w14:textId="77777777" w:rsidTr="003A183B">
        <w:tc>
          <w:tcPr>
            <w:tcW w:w="9062" w:type="dxa"/>
          </w:tcPr>
          <w:p w14:paraId="6E68DB62" w14:textId="77777777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wyprowadza wzór na jedynkę trygonometryczną oraz pozostałe związki między funkcjami trygonometrycznymi tego samego kąta</w:t>
            </w:r>
          </w:p>
        </w:tc>
      </w:tr>
      <w:tr w:rsidR="007A6F36" w:rsidRPr="00F84A2A" w14:paraId="5A88F015" w14:textId="77777777" w:rsidTr="003A183B">
        <w:tc>
          <w:tcPr>
            <w:tcW w:w="9062" w:type="dxa"/>
          </w:tcPr>
          <w:p w14:paraId="0CC772BA" w14:textId="716F51D0" w:rsidR="007A6F36" w:rsidRPr="00F84A2A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przekształca </w:t>
            </w:r>
            <w:r w:rsidR="00E13D19" w:rsidRPr="00156B63">
              <w:rPr>
                <w:sz w:val="22"/>
                <w:szCs w:val="22"/>
              </w:rPr>
              <w:t>w trudniejszych przypadkach</w:t>
            </w:r>
            <w:r w:rsidR="00E13D19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wyrażenia trygonometryczne, stosując związki między funkcjami trygonometrycznymi tego samego kąta</w:t>
            </w:r>
            <w:r w:rsidR="00156B63">
              <w:rPr>
                <w:sz w:val="22"/>
                <w:szCs w:val="22"/>
              </w:rPr>
              <w:t xml:space="preserve"> </w:t>
            </w:r>
          </w:p>
        </w:tc>
      </w:tr>
      <w:tr w:rsidR="007A6F36" w:rsidRPr="00F84A2A" w14:paraId="10938837" w14:textId="77777777" w:rsidTr="003A183B">
        <w:tc>
          <w:tcPr>
            <w:tcW w:w="9062" w:type="dxa"/>
          </w:tcPr>
          <w:p w14:paraId="526F3D67" w14:textId="56A28C8D" w:rsidR="007A6F36" w:rsidRPr="00F84A2A" w:rsidRDefault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oblicza wartości pozostałych funkcji trygonometrycznych, </w:t>
            </w:r>
            <w:r w:rsidR="00E13D19">
              <w:rPr>
                <w:sz w:val="22"/>
                <w:szCs w:val="22"/>
              </w:rPr>
              <w:t>gdy</w:t>
            </w:r>
            <w:r w:rsidR="00E13D19" w:rsidRPr="00F84A2A">
              <w:rPr>
                <w:sz w:val="22"/>
                <w:szCs w:val="22"/>
              </w:rPr>
              <w:t xml:space="preserve"> </w:t>
            </w:r>
            <w:r w:rsidRPr="00F84A2A">
              <w:rPr>
                <w:sz w:val="22"/>
                <w:szCs w:val="22"/>
              </w:rPr>
              <w:t>dany</w:t>
            </w:r>
            <w:r w:rsidR="00E13D19">
              <w:rPr>
                <w:sz w:val="22"/>
                <w:szCs w:val="22"/>
              </w:rPr>
              <w:t xml:space="preserve"> jest</w:t>
            </w:r>
            <w:r w:rsidRPr="00F84A2A">
              <w:rPr>
                <w:sz w:val="22"/>
                <w:szCs w:val="22"/>
              </w:rPr>
              <w:t xml:space="preserve"> tangens lub cotangens kąta</w:t>
            </w:r>
          </w:p>
        </w:tc>
      </w:tr>
      <w:tr w:rsidR="00156B63" w:rsidRPr="00F84A2A" w14:paraId="35FB0AB3" w14:textId="77777777" w:rsidTr="00156B63">
        <w:tc>
          <w:tcPr>
            <w:tcW w:w="9062" w:type="dxa"/>
          </w:tcPr>
          <w:p w14:paraId="01766486" w14:textId="1F02B426" w:rsidR="00156B63" w:rsidRPr="00F84A2A" w:rsidRDefault="00156B63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uzasadnia, że podana równość jest tożsamością trygonometryczną</w:t>
            </w:r>
          </w:p>
        </w:tc>
      </w:tr>
      <w:tr w:rsidR="00156B63" w:rsidRPr="00F84A2A" w14:paraId="3AF9EFFD" w14:textId="77777777" w:rsidTr="00156B63">
        <w:tc>
          <w:tcPr>
            <w:tcW w:w="9062" w:type="dxa"/>
          </w:tcPr>
          <w:p w14:paraId="606FC589" w14:textId="74D5B19E" w:rsidR="00156B63" w:rsidRDefault="00156B63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związki </w:t>
            </w:r>
            <w:r w:rsidR="0003767B">
              <w:rPr>
                <w:sz w:val="22"/>
                <w:szCs w:val="22"/>
              </w:rPr>
              <w:t xml:space="preserve">między funkcjami </w:t>
            </w:r>
            <w:r>
              <w:rPr>
                <w:sz w:val="22"/>
                <w:szCs w:val="22"/>
              </w:rPr>
              <w:t>trygonometryczn</w:t>
            </w:r>
            <w:r w:rsidR="0003767B">
              <w:rPr>
                <w:sz w:val="22"/>
                <w:szCs w:val="22"/>
              </w:rPr>
              <w:t>ymi do rozwiązywania zadań</w:t>
            </w:r>
          </w:p>
        </w:tc>
      </w:tr>
      <w:tr w:rsidR="007A6F36" w:rsidRPr="00F84A2A" w14:paraId="74C92EA8" w14:textId="77777777" w:rsidTr="003A183B">
        <w:tc>
          <w:tcPr>
            <w:tcW w:w="9062" w:type="dxa"/>
          </w:tcPr>
          <w:p w14:paraId="06DD59C2" w14:textId="4D2B2281" w:rsidR="007A6F36" w:rsidRPr="00F84A2A" w:rsidRDefault="007A6F36" w:rsidP="00156B6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podczas rozwiązywania zadań 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  <w:r w:rsidR="00D35648">
              <w:rPr>
                <w:sz w:val="22"/>
                <w:szCs w:val="22"/>
              </w:rPr>
              <w:t xml:space="preserve"> </w:t>
            </w:r>
          </w:p>
        </w:tc>
      </w:tr>
      <w:tr w:rsidR="00084844" w:rsidRPr="00F84A2A" w14:paraId="12643C7D" w14:textId="77777777" w:rsidTr="003A183B">
        <w:tc>
          <w:tcPr>
            <w:tcW w:w="9062" w:type="dxa"/>
          </w:tcPr>
          <w:p w14:paraId="14D38A10" w14:textId="1C615F05" w:rsidR="00084844" w:rsidRPr="00F84A2A" w:rsidRDefault="00084844" w:rsidP="0008484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γ</m:t>
                  </m:r>
                </m:e>
              </m:func>
            </m:oMath>
          </w:p>
        </w:tc>
      </w:tr>
      <w:tr w:rsidR="00084844" w:rsidRPr="00F84A2A" w14:paraId="6AE8DB25" w14:textId="77777777" w:rsidTr="00156B63">
        <w:tc>
          <w:tcPr>
            <w:tcW w:w="9062" w:type="dxa"/>
          </w:tcPr>
          <w:p w14:paraId="03B8FDAF" w14:textId="721C2925" w:rsidR="00084844" w:rsidRPr="00F84A2A" w:rsidDel="00156B63" w:rsidRDefault="00084844" w:rsidP="0008484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 w trudniejszych przypadkach</w:t>
            </w:r>
          </w:p>
        </w:tc>
      </w:tr>
      <w:tr w:rsidR="00084844" w:rsidRPr="00F84A2A" w14:paraId="2B03A3C6" w14:textId="77777777" w:rsidTr="00D61493">
        <w:tc>
          <w:tcPr>
            <w:tcW w:w="9062" w:type="dxa"/>
          </w:tcPr>
          <w:p w14:paraId="650FD24C" w14:textId="77777777" w:rsidR="00084844" w:rsidRPr="00F84A2A" w:rsidRDefault="00084844" w:rsidP="0008484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</w:tc>
      </w:tr>
      <w:tr w:rsidR="00084844" w:rsidRPr="00F84A2A" w14:paraId="585F27D6" w14:textId="77777777" w:rsidTr="00D61493">
        <w:tc>
          <w:tcPr>
            <w:tcW w:w="9062" w:type="dxa"/>
          </w:tcPr>
          <w:p w14:paraId="45AEA790" w14:textId="477C7F5D" w:rsidR="00084844" w:rsidRPr="00F84A2A" w:rsidRDefault="00084844" w:rsidP="00084844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uzasadnia </w:t>
            </w:r>
            <w:r>
              <w:rPr>
                <w:sz w:val="22"/>
                <w:szCs w:val="22"/>
              </w:rPr>
              <w:t>niektóre</w:t>
            </w:r>
            <w:r w:rsidRPr="00F84A2A">
              <w:rPr>
                <w:sz w:val="22"/>
                <w:szCs w:val="22"/>
              </w:rPr>
              <w:t xml:space="preserve"> własności czworokątów</w:t>
            </w:r>
          </w:p>
        </w:tc>
      </w:tr>
    </w:tbl>
    <w:p w14:paraId="7141991A" w14:textId="77777777" w:rsidR="007A6F36" w:rsidRPr="00F84A2A" w:rsidRDefault="007A6F36" w:rsidP="007A6F36">
      <w:pPr>
        <w:jc w:val="both"/>
        <w:rPr>
          <w:sz w:val="22"/>
          <w:szCs w:val="22"/>
        </w:rPr>
      </w:pPr>
    </w:p>
    <w:p w14:paraId="7C9B6CDC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71AC1BD8" w14:textId="7DADC695" w:rsidR="007A6F36" w:rsidRPr="00F84A2A" w:rsidRDefault="007A6F36" w:rsidP="007A6F36">
      <w:pPr>
        <w:pStyle w:val="Tekstpodstawowy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F84A2A" w14:paraId="2B49F55F" w14:textId="77777777" w:rsidTr="003A183B">
        <w:tc>
          <w:tcPr>
            <w:tcW w:w="9062" w:type="dxa"/>
          </w:tcPr>
          <w:p w14:paraId="72B52B45" w14:textId="77777777" w:rsidR="007A6F36" w:rsidRPr="00F84A2A" w:rsidRDefault="007A6F36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przeprowadza dowód </w:t>
            </w:r>
            <w:r w:rsidR="00915653" w:rsidRPr="00F84A2A">
              <w:rPr>
                <w:sz w:val="22"/>
                <w:szCs w:val="22"/>
              </w:rPr>
              <w:t>twierdzenia Pitagorasa i twierdzenia odwrotnego do twierdzenia Pitagorasa</w:t>
            </w:r>
          </w:p>
        </w:tc>
      </w:tr>
      <w:tr w:rsidR="007A6F36" w:rsidRPr="00F84A2A" w14:paraId="58E8C33B" w14:textId="77777777" w:rsidTr="003A183B">
        <w:tc>
          <w:tcPr>
            <w:tcW w:w="9062" w:type="dxa"/>
          </w:tcPr>
          <w:p w14:paraId="4F57085D" w14:textId="54110250" w:rsidR="007A6F36" w:rsidRPr="00F84A2A" w:rsidRDefault="00D61493" w:rsidP="004F0BE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</w:t>
            </w:r>
            <w:r w:rsidRPr="000C0229">
              <w:rPr>
                <w:sz w:val="22"/>
                <w:szCs w:val="22"/>
              </w:rPr>
              <w:t xml:space="preserve"> związki miarowe w czworokątach</w:t>
            </w:r>
          </w:p>
        </w:tc>
      </w:tr>
      <w:tr w:rsidR="007A6F36" w:rsidRPr="00F84A2A" w14:paraId="6F6A6609" w14:textId="77777777" w:rsidTr="003A183B">
        <w:tc>
          <w:tcPr>
            <w:tcW w:w="9062" w:type="dxa"/>
          </w:tcPr>
          <w:p w14:paraId="4B6B5360" w14:textId="7E0C3363" w:rsidR="007A6F36" w:rsidRPr="00F84A2A" w:rsidRDefault="00D61493" w:rsidP="00180FF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o znacznym stopniu trudności z zastosowaniem trygonometrii</w:t>
            </w:r>
            <w:r>
              <w:rPr>
                <w:sz w:val="22"/>
                <w:szCs w:val="22"/>
              </w:rPr>
              <w:t>, w tym zadania na dowodzenie związków miarowych w trójkątach i czworokątach</w:t>
            </w:r>
          </w:p>
        </w:tc>
      </w:tr>
    </w:tbl>
    <w:p w14:paraId="6853C4EC" w14:textId="77777777" w:rsidR="00BD6938" w:rsidRDefault="00BD6938" w:rsidP="007A6F36">
      <w:pPr>
        <w:pStyle w:val="Nagwek1"/>
        <w:rPr>
          <w:rFonts w:ascii="Times New Roman" w:hAnsi="Times New Roman" w:cs="Times New Roman"/>
          <w:sz w:val="22"/>
          <w:szCs w:val="22"/>
        </w:rPr>
      </w:pPr>
    </w:p>
    <w:p w14:paraId="2F0AC53F" w14:textId="0D3FEC2A" w:rsidR="007A6F36" w:rsidRPr="00F84A2A" w:rsidRDefault="00222CF0" w:rsidP="007A6F36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84A2A">
        <w:rPr>
          <w:rFonts w:ascii="Times New Roman" w:hAnsi="Times New Roman" w:cs="Times New Roman"/>
          <w:sz w:val="22"/>
          <w:szCs w:val="22"/>
        </w:rPr>
        <w:t>5</w:t>
      </w:r>
      <w:r w:rsidR="007A6F36" w:rsidRPr="00F84A2A">
        <w:rPr>
          <w:rFonts w:ascii="Times New Roman" w:hAnsi="Times New Roman" w:cs="Times New Roman"/>
          <w:sz w:val="22"/>
          <w:szCs w:val="22"/>
        </w:rPr>
        <w:t>. PLANIMETRIA</w:t>
      </w:r>
    </w:p>
    <w:p w14:paraId="4B3DBC55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1A6ED66F" w14:textId="77777777" w:rsidR="007A6F36" w:rsidRPr="00F84A2A" w:rsidRDefault="007A6F36" w:rsidP="007A6F36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737FE" w:rsidRPr="00F84A2A" w14:paraId="79042BEB" w14:textId="77777777" w:rsidTr="004F0BEF">
        <w:tc>
          <w:tcPr>
            <w:tcW w:w="9212" w:type="dxa"/>
          </w:tcPr>
          <w:p w14:paraId="3E4F0874" w14:textId="3015D826" w:rsidR="006737FE" w:rsidRPr="00F84A2A" w:rsidRDefault="006737F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</w:tc>
      </w:tr>
      <w:tr w:rsidR="007A6F36" w:rsidRPr="00F84A2A" w14:paraId="0E729147" w14:textId="77777777" w:rsidTr="004F0BEF">
        <w:tc>
          <w:tcPr>
            <w:tcW w:w="9212" w:type="dxa"/>
          </w:tcPr>
          <w:p w14:paraId="292513BA" w14:textId="77777777" w:rsidR="007A6F36" w:rsidRPr="00F84A2A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oblicza długość okręgu i długość łuku okręgu w prostych przypadkach</w:t>
            </w:r>
          </w:p>
        </w:tc>
      </w:tr>
      <w:tr w:rsidR="007A6F36" w:rsidRPr="00F84A2A" w14:paraId="06097668" w14:textId="77777777" w:rsidTr="004F0BEF">
        <w:tc>
          <w:tcPr>
            <w:tcW w:w="9212" w:type="dxa"/>
          </w:tcPr>
          <w:p w14:paraId="5C3C07F0" w14:textId="0EA84661" w:rsidR="007A6F36" w:rsidRPr="00F84A2A" w:rsidRDefault="00222CF0" w:rsidP="00222CF0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określa wzajemne położenie dwóch okręgów</w:t>
            </w:r>
            <w:r w:rsidR="006737FE" w:rsidRPr="00ED6CFD">
              <w:rPr>
                <w:bCs/>
                <w:sz w:val="22"/>
                <w:szCs w:val="22"/>
              </w:rPr>
              <w:t xml:space="preserve">, </w:t>
            </w:r>
            <w:r w:rsidR="00067A03">
              <w:rPr>
                <w:bCs/>
                <w:sz w:val="22"/>
                <w:szCs w:val="22"/>
              </w:rPr>
              <w:t>gdy</w:t>
            </w:r>
            <w:r w:rsidR="006737FE" w:rsidRPr="005E1593">
              <w:rPr>
                <w:bCs/>
                <w:sz w:val="22"/>
                <w:szCs w:val="22"/>
              </w:rPr>
              <w:t xml:space="preserve"> dane</w:t>
            </w:r>
            <w:r w:rsidR="00067A03">
              <w:rPr>
                <w:bCs/>
                <w:sz w:val="22"/>
                <w:szCs w:val="22"/>
              </w:rPr>
              <w:t xml:space="preserve"> są</w:t>
            </w:r>
            <w:r w:rsidR="006737FE" w:rsidRPr="005E1593">
              <w:rPr>
                <w:bCs/>
                <w:sz w:val="22"/>
                <w:szCs w:val="22"/>
              </w:rPr>
              <w:t xml:space="preserve"> promienie tych okręgów oraz odległość </w:t>
            </w:r>
            <w:r w:rsidR="006737FE">
              <w:rPr>
                <w:bCs/>
                <w:sz w:val="22"/>
                <w:szCs w:val="22"/>
              </w:rPr>
              <w:t xml:space="preserve">między </w:t>
            </w:r>
            <w:r w:rsidR="006737FE" w:rsidRPr="005E1593">
              <w:rPr>
                <w:bCs/>
                <w:sz w:val="22"/>
                <w:szCs w:val="22"/>
              </w:rPr>
              <w:t>ich środk</w:t>
            </w:r>
            <w:r w:rsidR="006737FE">
              <w:rPr>
                <w:bCs/>
                <w:sz w:val="22"/>
                <w:szCs w:val="22"/>
              </w:rPr>
              <w:t>ami</w:t>
            </w:r>
          </w:p>
        </w:tc>
      </w:tr>
      <w:tr w:rsidR="006737FE" w:rsidRPr="00F84A2A" w14:paraId="48281D8B" w14:textId="77777777" w:rsidTr="004F0BEF">
        <w:tc>
          <w:tcPr>
            <w:tcW w:w="9212" w:type="dxa"/>
          </w:tcPr>
          <w:p w14:paraId="6D393EB8" w14:textId="678B3728" w:rsidR="006737FE" w:rsidRPr="00F84A2A" w:rsidRDefault="006737FE" w:rsidP="00222CF0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 w:rsidRPr="005E1593">
              <w:rPr>
                <w:bCs/>
                <w:sz w:val="22"/>
                <w:szCs w:val="22"/>
              </w:rPr>
              <w:t xml:space="preserve"> 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F84A2A" w14:paraId="692992E2" w14:textId="77777777" w:rsidTr="004F0BEF">
        <w:tc>
          <w:tcPr>
            <w:tcW w:w="9212" w:type="dxa"/>
          </w:tcPr>
          <w:p w14:paraId="34101CB1" w14:textId="03A35FD7" w:rsidR="007A6F36" w:rsidRPr="00F84A2A" w:rsidRDefault="00222CF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oblicz</w:t>
            </w:r>
            <w:r w:rsidR="006737FE">
              <w:rPr>
                <w:sz w:val="22"/>
                <w:szCs w:val="22"/>
              </w:rPr>
              <w:t>a</w:t>
            </w:r>
            <w:r w:rsidRPr="00F84A2A">
              <w:rPr>
                <w:sz w:val="22"/>
                <w:szCs w:val="22"/>
              </w:rPr>
              <w:t xml:space="preserve"> pole koła i pole wycinka koła</w:t>
            </w:r>
          </w:p>
        </w:tc>
      </w:tr>
      <w:tr w:rsidR="007A6F36" w:rsidRPr="00F84A2A" w14:paraId="1B87634D" w14:textId="77777777" w:rsidTr="004F0BEF">
        <w:tc>
          <w:tcPr>
            <w:tcW w:w="9212" w:type="dxa"/>
          </w:tcPr>
          <w:p w14:paraId="7AF4C71B" w14:textId="68A0C1A4" w:rsidR="007A6F36" w:rsidRPr="00F84A2A" w:rsidRDefault="00222CF0" w:rsidP="00CE418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lastRenderedPageBreak/>
              <w:t xml:space="preserve">oblicza pole </w:t>
            </w:r>
            <w:r w:rsidR="00CE418F" w:rsidRPr="00F84A2A">
              <w:rPr>
                <w:sz w:val="22"/>
                <w:szCs w:val="22"/>
              </w:rPr>
              <w:t>figur</w:t>
            </w:r>
            <w:r w:rsidR="006737FE">
              <w:rPr>
                <w:sz w:val="22"/>
                <w:szCs w:val="22"/>
              </w:rPr>
              <w:t>y,</w:t>
            </w:r>
            <w:r w:rsidR="00CE418F" w:rsidRPr="00F84A2A">
              <w:rPr>
                <w:sz w:val="22"/>
                <w:szCs w:val="22"/>
              </w:rPr>
              <w:t xml:space="preserve"> stosując wzór na pole koła</w:t>
            </w:r>
            <w:r w:rsidR="00067A03">
              <w:rPr>
                <w:sz w:val="22"/>
                <w:szCs w:val="22"/>
              </w:rPr>
              <w:t>,</w:t>
            </w:r>
            <w:r w:rsidR="00CE418F" w:rsidRPr="00F84A2A">
              <w:rPr>
                <w:sz w:val="22"/>
                <w:szCs w:val="22"/>
              </w:rPr>
              <w:t xml:space="preserve"> i pole wycinka koła w prostych sytuacjach</w:t>
            </w:r>
          </w:p>
        </w:tc>
      </w:tr>
      <w:tr w:rsidR="007A6F36" w:rsidRPr="00F84A2A" w14:paraId="7DB0CB2A" w14:textId="77777777" w:rsidTr="004F0BEF">
        <w:tc>
          <w:tcPr>
            <w:tcW w:w="9212" w:type="dxa"/>
          </w:tcPr>
          <w:p w14:paraId="33F94AA1" w14:textId="119BE1E1" w:rsidR="007A6F36" w:rsidRPr="00F84A2A" w:rsidRDefault="00CE418F" w:rsidP="00CE418F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określa wzajemne położenie okręgu i prostej, porównując odległość jego środka od prostej z</w:t>
            </w:r>
            <w:r w:rsidR="00D35648">
              <w:rPr>
                <w:bCs/>
                <w:sz w:val="22"/>
                <w:szCs w:val="22"/>
              </w:rPr>
              <w:t> </w:t>
            </w:r>
            <w:r w:rsidR="006737FE" w:rsidRPr="00F84A2A">
              <w:rPr>
                <w:bCs/>
                <w:sz w:val="22"/>
                <w:szCs w:val="22"/>
              </w:rPr>
              <w:t>promieni</w:t>
            </w:r>
            <w:r w:rsidR="006737FE">
              <w:rPr>
                <w:bCs/>
                <w:sz w:val="22"/>
                <w:szCs w:val="22"/>
              </w:rPr>
              <w:t>em</w:t>
            </w:r>
            <w:r w:rsidR="006737FE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 xml:space="preserve">okręgu </w:t>
            </w:r>
          </w:p>
        </w:tc>
      </w:tr>
      <w:tr w:rsidR="007A6F36" w:rsidRPr="00F84A2A" w14:paraId="7A0AD5F0" w14:textId="77777777" w:rsidTr="004F0BEF">
        <w:tc>
          <w:tcPr>
            <w:tcW w:w="9212" w:type="dxa"/>
          </w:tcPr>
          <w:p w14:paraId="026F11CF" w14:textId="7A319893" w:rsidR="007A6F36" w:rsidRPr="00F84A2A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rozpoznaje kąty wpisane w okr</w:t>
            </w:r>
            <w:r w:rsidR="00067A03">
              <w:rPr>
                <w:bCs/>
                <w:sz w:val="22"/>
                <w:szCs w:val="22"/>
              </w:rPr>
              <w:t>ąg</w:t>
            </w:r>
            <w:r w:rsidRPr="00F84A2A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</w:tc>
      </w:tr>
      <w:tr w:rsidR="007A6F36" w:rsidRPr="00F84A2A" w14:paraId="7B43D4BE" w14:textId="77777777" w:rsidTr="004F0BEF">
        <w:tc>
          <w:tcPr>
            <w:tcW w:w="9212" w:type="dxa"/>
          </w:tcPr>
          <w:p w14:paraId="0CBE4AAF" w14:textId="4F475F1D" w:rsidR="007A6F36" w:rsidRPr="00F84A2A" w:rsidRDefault="00F47C68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o kącie środkowym i wpisanym, opartych na tym samym łuku</w:t>
            </w:r>
            <w:r w:rsidR="006737FE">
              <w:rPr>
                <w:bCs/>
                <w:sz w:val="22"/>
                <w:szCs w:val="22"/>
              </w:rPr>
              <w:t xml:space="preserve"> </w:t>
            </w:r>
            <w:r w:rsidR="006737FE" w:rsidRPr="005E1593">
              <w:rPr>
                <w:bCs/>
                <w:sz w:val="22"/>
                <w:szCs w:val="22"/>
              </w:rPr>
              <w:t>oraz wnioski z tego twierdzenia</w:t>
            </w:r>
            <w:r w:rsidR="006737FE">
              <w:rPr>
                <w:bCs/>
                <w:sz w:val="22"/>
                <w:szCs w:val="22"/>
              </w:rPr>
              <w:t xml:space="preserve"> </w:t>
            </w:r>
            <w:r w:rsidR="006737FE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F84A2A" w14:paraId="268926EC" w14:textId="77777777" w:rsidTr="004F0BEF">
        <w:tc>
          <w:tcPr>
            <w:tcW w:w="9212" w:type="dxa"/>
          </w:tcPr>
          <w:p w14:paraId="74456D90" w14:textId="15C2810A" w:rsidR="007A6F36" w:rsidRPr="00F84A2A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</w:t>
            </w:r>
            <w:r w:rsidR="007B1B42">
              <w:rPr>
                <w:bCs/>
                <w:sz w:val="22"/>
                <w:szCs w:val="22"/>
              </w:rPr>
              <w:t>dotyczące</w:t>
            </w:r>
            <w:r w:rsidR="007B1B42" w:rsidRPr="00F84A2A">
              <w:rPr>
                <w:bCs/>
                <w:sz w:val="22"/>
                <w:szCs w:val="22"/>
              </w:rPr>
              <w:t xml:space="preserve"> okręg</w:t>
            </w:r>
            <w:r w:rsidR="007B1B42">
              <w:rPr>
                <w:bCs/>
                <w:sz w:val="22"/>
                <w:szCs w:val="22"/>
              </w:rPr>
              <w:t>u</w:t>
            </w:r>
            <w:r w:rsidR="007B1B42" w:rsidRPr="00F84A2A">
              <w:rPr>
                <w:bCs/>
                <w:sz w:val="22"/>
                <w:szCs w:val="22"/>
              </w:rPr>
              <w:t xml:space="preserve"> opisan</w:t>
            </w:r>
            <w:r w:rsidR="007B1B42">
              <w:rPr>
                <w:bCs/>
                <w:sz w:val="22"/>
                <w:szCs w:val="22"/>
              </w:rPr>
              <w:t>ego</w:t>
            </w:r>
            <w:r w:rsidR="007B1B42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>na trójkącie równobocznym lub prostokątnym</w:t>
            </w:r>
          </w:p>
        </w:tc>
      </w:tr>
      <w:tr w:rsidR="007A6F36" w:rsidRPr="00F84A2A" w14:paraId="7F6E3701" w14:textId="77777777" w:rsidTr="004F0BEF">
        <w:tc>
          <w:tcPr>
            <w:tcW w:w="9212" w:type="dxa"/>
          </w:tcPr>
          <w:p w14:paraId="76A6FE14" w14:textId="1A4DC226" w:rsidR="007A6F36" w:rsidRPr="00F84A2A" w:rsidRDefault="0074214E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 xml:space="preserve">dotyczące </w:t>
            </w:r>
            <w:r w:rsidR="00F47C68" w:rsidRPr="00F84A2A">
              <w:rPr>
                <w:bCs/>
                <w:sz w:val="22"/>
                <w:szCs w:val="22"/>
              </w:rPr>
              <w:t>okręgu opisanego na dowolnym trójkącie w zadaniach z planimetrii w prostych przypadkach</w:t>
            </w:r>
          </w:p>
        </w:tc>
      </w:tr>
      <w:tr w:rsidR="007A6F36" w:rsidRPr="00F84A2A" w14:paraId="562A9B03" w14:textId="77777777" w:rsidTr="004F0BEF">
        <w:tc>
          <w:tcPr>
            <w:tcW w:w="9212" w:type="dxa"/>
          </w:tcPr>
          <w:p w14:paraId="42411760" w14:textId="77777777" w:rsidR="007A6F36" w:rsidRPr="00F84A2A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</w:tc>
      </w:tr>
      <w:tr w:rsidR="0074214E" w:rsidRPr="00F84A2A" w14:paraId="7FC3AB3A" w14:textId="77777777" w:rsidTr="004F0BEF">
        <w:tc>
          <w:tcPr>
            <w:tcW w:w="9212" w:type="dxa"/>
          </w:tcPr>
          <w:p w14:paraId="2AB513C1" w14:textId="6561E792" w:rsidR="0074214E" w:rsidRPr="00F84A2A" w:rsidRDefault="0074214E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rozwiązuje zadania dotyczące okręgu wpisanego w dowolny trójkąt </w:t>
            </w:r>
            <w:r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F84A2A" w14:paraId="27EAF9C0" w14:textId="77777777" w:rsidTr="004F0BEF">
        <w:tc>
          <w:tcPr>
            <w:tcW w:w="9212" w:type="dxa"/>
          </w:tcPr>
          <w:p w14:paraId="3B899376" w14:textId="77777777" w:rsidR="007A6F36" w:rsidRPr="00F84A2A" w:rsidRDefault="00F47C68" w:rsidP="00F47C68">
            <w:pPr>
              <w:pStyle w:val="Akapitzlist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sprawdza, czy na danym czworokącie można opisać okrąg </w:t>
            </w:r>
          </w:p>
        </w:tc>
      </w:tr>
      <w:tr w:rsidR="007A6F36" w:rsidRPr="00F84A2A" w14:paraId="3A29D056" w14:textId="77777777" w:rsidTr="004F0BEF">
        <w:tc>
          <w:tcPr>
            <w:tcW w:w="9212" w:type="dxa"/>
          </w:tcPr>
          <w:p w14:paraId="7C7BF318" w14:textId="341DDB76" w:rsidR="007A6F36" w:rsidRPr="00F84A2A" w:rsidRDefault="00F47C68" w:rsidP="00F47C68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o okręgu opisanym na czworokącie do rozwiązywania zadań</w:t>
            </w:r>
            <w:r w:rsidR="0074214E">
              <w:rPr>
                <w:bCs/>
                <w:sz w:val="22"/>
                <w:szCs w:val="22"/>
              </w:rPr>
              <w:t xml:space="preserve"> </w:t>
            </w:r>
            <w:r w:rsidR="0074214E">
              <w:rPr>
                <w:sz w:val="22"/>
                <w:szCs w:val="22"/>
              </w:rPr>
              <w:t>w prostych przypadkach</w:t>
            </w:r>
          </w:p>
        </w:tc>
      </w:tr>
      <w:tr w:rsidR="007A6F36" w:rsidRPr="00F84A2A" w14:paraId="7EE76FC8" w14:textId="77777777" w:rsidTr="004F0BEF">
        <w:tc>
          <w:tcPr>
            <w:tcW w:w="9212" w:type="dxa"/>
          </w:tcPr>
          <w:p w14:paraId="712A4D61" w14:textId="79F9C5C0" w:rsidR="007A6F36" w:rsidRPr="00F84A2A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sprawdza, czy w dany czworokąt można wpisać okrąg</w:t>
            </w:r>
          </w:p>
        </w:tc>
      </w:tr>
      <w:tr w:rsidR="007A6F36" w:rsidRPr="00F84A2A" w14:paraId="29BF25A4" w14:textId="77777777" w:rsidTr="004F0BEF">
        <w:tc>
          <w:tcPr>
            <w:tcW w:w="9212" w:type="dxa"/>
          </w:tcPr>
          <w:p w14:paraId="0FB83B14" w14:textId="7E244F3B" w:rsidR="007A6F36" w:rsidRPr="00F84A2A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o okręgu wpisanym w czworokąt do rozwiązywania zadań</w:t>
            </w:r>
            <w:r w:rsidR="0074214E">
              <w:rPr>
                <w:sz w:val="22"/>
                <w:szCs w:val="22"/>
              </w:rPr>
              <w:t xml:space="preserve"> w prostych przypadkach</w:t>
            </w:r>
          </w:p>
        </w:tc>
      </w:tr>
      <w:tr w:rsidR="007A6F36" w:rsidRPr="00F84A2A" w14:paraId="01DED35F" w14:textId="77777777" w:rsidTr="004F0BEF">
        <w:tc>
          <w:tcPr>
            <w:tcW w:w="9212" w:type="dxa"/>
          </w:tcPr>
          <w:p w14:paraId="2513C0F9" w14:textId="77777777" w:rsidR="007A6F36" w:rsidRPr="00F84A2A" w:rsidRDefault="00CD14A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opisuje własności wielokątów foremnych</w:t>
            </w:r>
          </w:p>
        </w:tc>
      </w:tr>
      <w:tr w:rsidR="007A6F36" w:rsidRPr="00F84A2A" w14:paraId="5B5E0C01" w14:textId="77777777" w:rsidTr="004F0BEF">
        <w:tc>
          <w:tcPr>
            <w:tcW w:w="9212" w:type="dxa"/>
          </w:tcPr>
          <w:p w14:paraId="5C5F9EDB" w14:textId="52008DA2" w:rsidR="007A6F36" w:rsidRPr="00F84A2A" w:rsidRDefault="0074214E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F84A2A">
              <w:rPr>
                <w:sz w:val="22"/>
                <w:szCs w:val="22"/>
              </w:rPr>
              <w:t xml:space="preserve">cza </w:t>
            </w:r>
            <w:r w:rsidR="00CD14AE" w:rsidRPr="00F84A2A">
              <w:rPr>
                <w:sz w:val="22"/>
                <w:szCs w:val="22"/>
              </w:rPr>
              <w:t>miarę kąta wewnętrznego danego wielokąta foremnego</w:t>
            </w:r>
          </w:p>
        </w:tc>
      </w:tr>
      <w:tr w:rsidR="007A6F36" w:rsidRPr="00F84A2A" w14:paraId="7E473420" w14:textId="77777777" w:rsidTr="004F0BEF">
        <w:tc>
          <w:tcPr>
            <w:tcW w:w="9212" w:type="dxa"/>
          </w:tcPr>
          <w:p w14:paraId="41FF680B" w14:textId="5BB74419" w:rsidR="007A6F36" w:rsidRPr="00F84A2A" w:rsidRDefault="00DC32A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</w:t>
            </w:r>
            <w:r w:rsidR="0074214E" w:rsidRPr="00F84A2A">
              <w:rPr>
                <w:sz w:val="22"/>
                <w:szCs w:val="22"/>
              </w:rPr>
              <w:t xml:space="preserve">cza </w:t>
            </w:r>
            <w:r w:rsidR="00CD14AE" w:rsidRPr="00F84A2A">
              <w:rPr>
                <w:sz w:val="22"/>
                <w:szCs w:val="22"/>
              </w:rPr>
              <w:t>liczbę boków wielokąta foremnego</w:t>
            </w:r>
            <w:r>
              <w:rPr>
                <w:sz w:val="22"/>
                <w:szCs w:val="22"/>
              </w:rPr>
              <w:t>,</w:t>
            </w:r>
            <w:r w:rsidR="00CD14AE" w:rsidRPr="00F84A2A">
              <w:rPr>
                <w:sz w:val="22"/>
                <w:szCs w:val="22"/>
              </w:rPr>
              <w:t xml:space="preserve"> znając sumę miar jego kątów wewnętrznych </w:t>
            </w:r>
          </w:p>
        </w:tc>
      </w:tr>
      <w:tr w:rsidR="007A6F36" w:rsidRPr="00F84A2A" w14:paraId="182828BB" w14:textId="77777777" w:rsidTr="004F0BEF">
        <w:tc>
          <w:tcPr>
            <w:tcW w:w="9212" w:type="dxa"/>
          </w:tcPr>
          <w:p w14:paraId="0CA7B06E" w14:textId="341457C9" w:rsidR="007A6F36" w:rsidRPr="00F84A2A" w:rsidRDefault="0074214E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F84A2A">
              <w:rPr>
                <w:sz w:val="22"/>
                <w:szCs w:val="22"/>
              </w:rPr>
              <w:t>cza promie</w:t>
            </w:r>
            <w:r>
              <w:rPr>
                <w:sz w:val="22"/>
                <w:szCs w:val="22"/>
              </w:rPr>
              <w:t>ń</w:t>
            </w:r>
            <w:r w:rsidRPr="00F84A2A">
              <w:rPr>
                <w:sz w:val="22"/>
                <w:szCs w:val="22"/>
              </w:rPr>
              <w:t xml:space="preserve"> </w:t>
            </w:r>
            <w:r w:rsidR="00CD14AE" w:rsidRPr="00F84A2A">
              <w:rPr>
                <w:sz w:val="22"/>
                <w:szCs w:val="22"/>
              </w:rPr>
              <w:t xml:space="preserve">okręgu </w:t>
            </w:r>
            <w:r w:rsidR="00395C7B" w:rsidRPr="00ED6CFD">
              <w:rPr>
                <w:sz w:val="22"/>
                <w:szCs w:val="22"/>
              </w:rPr>
              <w:t>opisanego</w:t>
            </w:r>
            <w:r w:rsidR="00395C7B">
              <w:rPr>
                <w:sz w:val="22"/>
                <w:szCs w:val="22"/>
              </w:rPr>
              <w:t xml:space="preserve"> na wielokącie foremnym i wpisanego</w:t>
            </w:r>
            <w:r w:rsidR="00395C7B" w:rsidRPr="00ED6CFD">
              <w:rPr>
                <w:sz w:val="22"/>
                <w:szCs w:val="22"/>
              </w:rPr>
              <w:t xml:space="preserve"> w</w:t>
            </w:r>
            <w:r w:rsidR="00395C7B">
              <w:rPr>
                <w:sz w:val="22"/>
                <w:szCs w:val="22"/>
              </w:rPr>
              <w:t> </w:t>
            </w:r>
            <w:r w:rsidR="00395C7B" w:rsidRPr="00ED6CFD">
              <w:rPr>
                <w:sz w:val="22"/>
                <w:szCs w:val="22"/>
              </w:rPr>
              <w:t>wielokąt foremnym</w:t>
            </w:r>
            <w:r w:rsidR="00395C7B">
              <w:rPr>
                <w:sz w:val="22"/>
                <w:szCs w:val="22"/>
              </w:rPr>
              <w:t xml:space="preserve"> </w:t>
            </w:r>
            <w:r w:rsidR="00395C7B">
              <w:rPr>
                <w:bCs/>
                <w:color w:val="000000"/>
                <w:sz w:val="22"/>
                <w:szCs w:val="22"/>
              </w:rPr>
              <w:t>w prostych przypadkach</w:t>
            </w:r>
          </w:p>
        </w:tc>
      </w:tr>
      <w:tr w:rsidR="007A6F36" w:rsidRPr="00F84A2A" w14:paraId="7B363640" w14:textId="77777777" w:rsidTr="004F0BEF">
        <w:tc>
          <w:tcPr>
            <w:tcW w:w="9212" w:type="dxa"/>
          </w:tcPr>
          <w:p w14:paraId="57AF4D52" w14:textId="66110660" w:rsidR="007A6F36" w:rsidRPr="00F84A2A" w:rsidRDefault="00CD14AE" w:rsidP="00CD14AE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twierdzenie sinusów do rozwiązywania trójkątów w prostych </w:t>
            </w:r>
            <w:r w:rsidR="00395C7B">
              <w:rPr>
                <w:sz w:val="22"/>
                <w:szCs w:val="22"/>
              </w:rPr>
              <w:t>przypadk</w:t>
            </w:r>
            <w:r w:rsidR="00395C7B" w:rsidRPr="00ED6CFD">
              <w:rPr>
                <w:sz w:val="22"/>
                <w:szCs w:val="22"/>
              </w:rPr>
              <w:t>ach</w:t>
            </w:r>
            <w:r w:rsidR="00395C7B">
              <w:rPr>
                <w:sz w:val="22"/>
                <w:szCs w:val="22"/>
              </w:rPr>
              <w:t>, także o</w:t>
            </w:r>
            <w:r w:rsidR="00DC32A0">
              <w:rPr>
                <w:sz w:val="22"/>
                <w:szCs w:val="22"/>
              </w:rPr>
              <w:t>sadzonych w</w:t>
            </w:r>
            <w:r w:rsidR="00D35648">
              <w:rPr>
                <w:sz w:val="22"/>
                <w:szCs w:val="22"/>
              </w:rPr>
              <w:t> </w:t>
            </w:r>
            <w:r w:rsidR="00395C7B">
              <w:rPr>
                <w:sz w:val="22"/>
                <w:szCs w:val="22"/>
              </w:rPr>
              <w:t>kontekście praktycznym</w:t>
            </w:r>
          </w:p>
        </w:tc>
      </w:tr>
      <w:tr w:rsidR="007A6F36" w:rsidRPr="00F84A2A" w14:paraId="59A45AE4" w14:textId="77777777" w:rsidTr="004F0BEF">
        <w:tc>
          <w:tcPr>
            <w:tcW w:w="9212" w:type="dxa"/>
          </w:tcPr>
          <w:p w14:paraId="69CC31EE" w14:textId="362E88C3" w:rsidR="007A6F36" w:rsidRPr="00F84A2A" w:rsidRDefault="00CD14AE" w:rsidP="007A6F36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 xml:space="preserve">stosuje twierdzenie cosinusów do rozwiązywania trójkątów w prostych </w:t>
            </w:r>
            <w:r w:rsidR="00395C7B">
              <w:rPr>
                <w:sz w:val="22"/>
                <w:szCs w:val="22"/>
              </w:rPr>
              <w:t>przypadk</w:t>
            </w:r>
            <w:r w:rsidR="00395C7B" w:rsidRPr="00ED6CFD">
              <w:rPr>
                <w:sz w:val="22"/>
                <w:szCs w:val="22"/>
              </w:rPr>
              <w:t>ach</w:t>
            </w:r>
            <w:r w:rsidR="00395C7B">
              <w:rPr>
                <w:sz w:val="22"/>
                <w:szCs w:val="22"/>
              </w:rPr>
              <w:t>, także o</w:t>
            </w:r>
            <w:r w:rsidR="00DC32A0">
              <w:rPr>
                <w:sz w:val="22"/>
                <w:szCs w:val="22"/>
              </w:rPr>
              <w:t>sadzonych w</w:t>
            </w:r>
            <w:r w:rsidR="00D35648">
              <w:rPr>
                <w:sz w:val="22"/>
                <w:szCs w:val="22"/>
              </w:rPr>
              <w:t> </w:t>
            </w:r>
            <w:r w:rsidR="00395C7B">
              <w:rPr>
                <w:sz w:val="22"/>
                <w:szCs w:val="22"/>
              </w:rPr>
              <w:t>kontekście praktycznym</w:t>
            </w:r>
          </w:p>
        </w:tc>
      </w:tr>
      <w:tr w:rsidR="007A6F36" w:rsidRPr="00F84A2A" w14:paraId="54862D56" w14:textId="77777777" w:rsidTr="004F0BEF">
        <w:tc>
          <w:tcPr>
            <w:tcW w:w="9212" w:type="dxa"/>
          </w:tcPr>
          <w:p w14:paraId="113FB818" w14:textId="376E03BA" w:rsidR="007A6F36" w:rsidRPr="00F84A2A" w:rsidRDefault="00395C7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 najmniejszy (największy) kąt w trójkącie, znając długości boków trójkąta</w:t>
            </w:r>
          </w:p>
        </w:tc>
      </w:tr>
    </w:tbl>
    <w:p w14:paraId="3A86140F" w14:textId="77777777" w:rsidR="007A6F36" w:rsidRPr="00F84A2A" w:rsidRDefault="007A6F36" w:rsidP="007A6F36">
      <w:pPr>
        <w:jc w:val="both"/>
        <w:rPr>
          <w:sz w:val="22"/>
          <w:szCs w:val="22"/>
        </w:rPr>
      </w:pPr>
    </w:p>
    <w:p w14:paraId="44BC58CB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08A73951" w14:textId="77777777" w:rsidR="007A6F36" w:rsidRPr="00F84A2A" w:rsidRDefault="007A6F36" w:rsidP="007A6F36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A6F36" w:rsidRPr="00F84A2A" w14:paraId="6CD811E1" w14:textId="77777777" w:rsidTr="00F31F3A">
        <w:tc>
          <w:tcPr>
            <w:tcW w:w="9062" w:type="dxa"/>
          </w:tcPr>
          <w:p w14:paraId="124E9C8A" w14:textId="7E936236" w:rsidR="007A6F36" w:rsidRPr="00F84A2A" w:rsidRDefault="004E053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styczność okręgów </w:t>
            </w:r>
            <w:r w:rsidRPr="005E1593">
              <w:rPr>
                <w:bCs/>
                <w:sz w:val="22"/>
                <w:szCs w:val="22"/>
              </w:rPr>
              <w:t>do rozwiązywania zadań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7A6F36" w:rsidRPr="00F84A2A" w14:paraId="0E94FC34" w14:textId="77777777" w:rsidTr="00F31F3A">
        <w:tc>
          <w:tcPr>
            <w:tcW w:w="9062" w:type="dxa"/>
          </w:tcPr>
          <w:p w14:paraId="3832C3F9" w14:textId="20BC674C" w:rsidR="007A6F36" w:rsidRPr="00F84A2A" w:rsidRDefault="004E0530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figur</w:t>
            </w:r>
            <w:r>
              <w:rPr>
                <w:sz w:val="22"/>
                <w:szCs w:val="22"/>
              </w:rPr>
              <w:t>y</w:t>
            </w:r>
            <w:r w:rsidR="00DC32A0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 wz</w:t>
            </w:r>
            <w:r w:rsidR="00DC32A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DC32A0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na</w:t>
            </w:r>
            <w:r w:rsidRPr="00ED6CFD">
              <w:rPr>
                <w:sz w:val="22"/>
                <w:szCs w:val="22"/>
              </w:rPr>
              <w:t xml:space="preserve"> pol</w:t>
            </w:r>
            <w:r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koła i </w:t>
            </w:r>
            <w:r>
              <w:rPr>
                <w:sz w:val="22"/>
                <w:szCs w:val="22"/>
              </w:rPr>
              <w:t>pole wycinka kołowego</w:t>
            </w:r>
          </w:p>
        </w:tc>
      </w:tr>
      <w:tr w:rsidR="007A6F36" w:rsidRPr="00F84A2A" w14:paraId="73C78CFA" w14:textId="77777777" w:rsidTr="00F31F3A">
        <w:tc>
          <w:tcPr>
            <w:tcW w:w="9062" w:type="dxa"/>
          </w:tcPr>
          <w:p w14:paraId="049C1B14" w14:textId="6FB4A8F8" w:rsidR="007A6F36" w:rsidRPr="00F84A2A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sz w:val="22"/>
                <w:szCs w:val="22"/>
              </w:rPr>
              <w:t>wykorzystuje twierdzenie o odcinkach stycznych do rozwiązywania zadań</w:t>
            </w:r>
          </w:p>
        </w:tc>
      </w:tr>
      <w:tr w:rsidR="0045454B" w:rsidRPr="00F84A2A" w14:paraId="57EB8DFE" w14:textId="77777777" w:rsidTr="00F31F3A">
        <w:tc>
          <w:tcPr>
            <w:tcW w:w="9062" w:type="dxa"/>
          </w:tcPr>
          <w:p w14:paraId="793A9824" w14:textId="13BD596D" w:rsidR="0045454B" w:rsidRPr="00F84A2A" w:rsidRDefault="0045454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korzysta z własności stycznej do </w:t>
            </w:r>
            <w:r w:rsidR="003F1E83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kręgu do rozwiązywania zadań</w:t>
            </w:r>
          </w:p>
        </w:tc>
      </w:tr>
      <w:tr w:rsidR="007A6F36" w:rsidRPr="00F84A2A" w14:paraId="2846BCA8" w14:textId="77777777" w:rsidTr="00F31F3A">
        <w:tc>
          <w:tcPr>
            <w:tcW w:w="9062" w:type="dxa"/>
          </w:tcPr>
          <w:p w14:paraId="4978544C" w14:textId="00C31C32" w:rsidR="007A6F36" w:rsidRPr="00F84A2A" w:rsidRDefault="0045454B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stosuje twierdzenie o kątach środkowym i wpisanym, opartych na tym samym łuku oraz wnioski z tego twierdzenia</w:t>
            </w:r>
            <w:r>
              <w:rPr>
                <w:sz w:val="22"/>
                <w:szCs w:val="22"/>
              </w:rPr>
              <w:t xml:space="preserve"> w trudniejszych przypadkach</w:t>
            </w:r>
          </w:p>
        </w:tc>
      </w:tr>
      <w:tr w:rsidR="0045454B" w:rsidRPr="00F84A2A" w14:paraId="47688E3E" w14:textId="77777777" w:rsidTr="00F31F3A">
        <w:tc>
          <w:tcPr>
            <w:tcW w:w="9062" w:type="dxa"/>
          </w:tcPr>
          <w:p w14:paraId="6BB2DA2B" w14:textId="1E8A7638" w:rsidR="0045454B" w:rsidRPr="005E1593" w:rsidRDefault="0045454B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</w:t>
            </w:r>
            <w:r w:rsidRPr="005E1593">
              <w:rPr>
                <w:bCs/>
                <w:sz w:val="22"/>
                <w:szCs w:val="22"/>
              </w:rPr>
              <w:t>twierdzenie o cięciwach do wyznaczania długości odcinków</w:t>
            </w:r>
            <w:r>
              <w:rPr>
                <w:bCs/>
                <w:sz w:val="22"/>
                <w:szCs w:val="22"/>
              </w:rPr>
              <w:t xml:space="preserve"> w okręgach</w:t>
            </w:r>
          </w:p>
        </w:tc>
      </w:tr>
      <w:tr w:rsidR="007A6F36" w:rsidRPr="00F84A2A" w14:paraId="3466DE2A" w14:textId="77777777" w:rsidTr="00F31F3A">
        <w:tc>
          <w:tcPr>
            <w:tcW w:w="9062" w:type="dxa"/>
          </w:tcPr>
          <w:p w14:paraId="3CC032BA" w14:textId="66D299DA" w:rsidR="007A6F36" w:rsidRPr="00F84A2A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</w:t>
            </w:r>
            <w:r w:rsidR="0045454B">
              <w:rPr>
                <w:bCs/>
                <w:sz w:val="22"/>
                <w:szCs w:val="22"/>
              </w:rPr>
              <w:t xml:space="preserve">dotyczące </w:t>
            </w:r>
            <w:r w:rsidR="0045454B" w:rsidRPr="00F84A2A">
              <w:rPr>
                <w:bCs/>
                <w:sz w:val="22"/>
                <w:szCs w:val="22"/>
              </w:rPr>
              <w:t>okręg</w:t>
            </w:r>
            <w:r w:rsidR="0045454B">
              <w:rPr>
                <w:bCs/>
                <w:sz w:val="22"/>
                <w:szCs w:val="22"/>
              </w:rPr>
              <w:t>u</w:t>
            </w:r>
            <w:r w:rsidR="0045454B" w:rsidRPr="00F84A2A">
              <w:rPr>
                <w:bCs/>
                <w:sz w:val="22"/>
                <w:szCs w:val="22"/>
              </w:rPr>
              <w:t xml:space="preserve"> opisan</w:t>
            </w:r>
            <w:r w:rsidR="0045454B">
              <w:rPr>
                <w:bCs/>
                <w:sz w:val="22"/>
                <w:szCs w:val="22"/>
              </w:rPr>
              <w:t>ego</w:t>
            </w:r>
            <w:r w:rsidR="0045454B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>na trójkącie</w:t>
            </w:r>
          </w:p>
        </w:tc>
      </w:tr>
      <w:tr w:rsidR="007A6F36" w:rsidRPr="00F84A2A" w14:paraId="0197AAF9" w14:textId="77777777" w:rsidTr="00F31F3A">
        <w:tc>
          <w:tcPr>
            <w:tcW w:w="9062" w:type="dxa"/>
          </w:tcPr>
          <w:p w14:paraId="6965CDDE" w14:textId="390DD14F" w:rsidR="007A6F36" w:rsidRPr="00F84A2A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</w:t>
            </w:r>
            <w:r w:rsidR="0045454B">
              <w:rPr>
                <w:bCs/>
                <w:sz w:val="22"/>
                <w:szCs w:val="22"/>
              </w:rPr>
              <w:t xml:space="preserve">dotyczące </w:t>
            </w:r>
            <w:r w:rsidR="0045454B" w:rsidRPr="00F84A2A">
              <w:rPr>
                <w:bCs/>
                <w:sz w:val="22"/>
                <w:szCs w:val="22"/>
              </w:rPr>
              <w:t>okręg</w:t>
            </w:r>
            <w:r w:rsidR="0045454B">
              <w:rPr>
                <w:bCs/>
                <w:sz w:val="22"/>
                <w:szCs w:val="22"/>
              </w:rPr>
              <w:t>u</w:t>
            </w:r>
            <w:r w:rsidR="0045454B" w:rsidRPr="00F84A2A">
              <w:rPr>
                <w:bCs/>
                <w:sz w:val="22"/>
                <w:szCs w:val="22"/>
              </w:rPr>
              <w:t xml:space="preserve"> wpisan</w:t>
            </w:r>
            <w:r w:rsidR="0045454B">
              <w:rPr>
                <w:bCs/>
                <w:sz w:val="22"/>
                <w:szCs w:val="22"/>
              </w:rPr>
              <w:t>ego</w:t>
            </w:r>
            <w:r w:rsidR="0045454B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>w trójkąt</w:t>
            </w:r>
          </w:p>
        </w:tc>
      </w:tr>
      <w:tr w:rsidR="007A6F36" w:rsidRPr="00F84A2A" w14:paraId="77785297" w14:textId="77777777" w:rsidTr="00F31F3A">
        <w:tc>
          <w:tcPr>
            <w:tcW w:w="9062" w:type="dxa"/>
          </w:tcPr>
          <w:p w14:paraId="3286C675" w14:textId="7C741990" w:rsidR="007A6F36" w:rsidRPr="00F84A2A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</w:t>
            </w:r>
            <w:r w:rsidR="0045454B">
              <w:rPr>
                <w:bCs/>
                <w:sz w:val="22"/>
                <w:szCs w:val="22"/>
              </w:rPr>
              <w:t xml:space="preserve">dotyczące </w:t>
            </w:r>
            <w:r w:rsidR="0045454B" w:rsidRPr="00F84A2A">
              <w:rPr>
                <w:bCs/>
                <w:sz w:val="22"/>
                <w:szCs w:val="22"/>
              </w:rPr>
              <w:t>okręg</w:t>
            </w:r>
            <w:r w:rsidR="0045454B">
              <w:rPr>
                <w:bCs/>
                <w:sz w:val="22"/>
                <w:szCs w:val="22"/>
              </w:rPr>
              <w:t>u</w:t>
            </w:r>
            <w:r w:rsidR="0045454B" w:rsidRPr="00F84A2A">
              <w:rPr>
                <w:bCs/>
                <w:sz w:val="22"/>
                <w:szCs w:val="22"/>
              </w:rPr>
              <w:t xml:space="preserve"> opisan</w:t>
            </w:r>
            <w:r w:rsidR="0045454B">
              <w:rPr>
                <w:bCs/>
                <w:sz w:val="22"/>
                <w:szCs w:val="22"/>
              </w:rPr>
              <w:t>ego</w:t>
            </w:r>
            <w:r w:rsidR="0045454B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 xml:space="preserve">na czworokącie </w:t>
            </w:r>
          </w:p>
        </w:tc>
      </w:tr>
      <w:tr w:rsidR="00954C79" w:rsidRPr="00F84A2A" w14:paraId="0E3E3EE0" w14:textId="77777777" w:rsidTr="00F31F3A">
        <w:tc>
          <w:tcPr>
            <w:tcW w:w="9062" w:type="dxa"/>
          </w:tcPr>
          <w:p w14:paraId="5E055943" w14:textId="1CC37970" w:rsidR="00954C79" w:rsidRPr="00F84A2A" w:rsidRDefault="00954C79" w:rsidP="007A6F3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zadania </w:t>
            </w:r>
            <w:r w:rsidR="0045454B">
              <w:rPr>
                <w:bCs/>
                <w:sz w:val="22"/>
                <w:szCs w:val="22"/>
              </w:rPr>
              <w:t xml:space="preserve">dotyczące </w:t>
            </w:r>
            <w:r w:rsidR="0045454B" w:rsidRPr="00F84A2A">
              <w:rPr>
                <w:bCs/>
                <w:sz w:val="22"/>
                <w:szCs w:val="22"/>
              </w:rPr>
              <w:t>okręg</w:t>
            </w:r>
            <w:r w:rsidR="0045454B">
              <w:rPr>
                <w:bCs/>
                <w:sz w:val="22"/>
                <w:szCs w:val="22"/>
              </w:rPr>
              <w:t>u</w:t>
            </w:r>
            <w:r w:rsidR="0045454B" w:rsidRPr="00F84A2A">
              <w:rPr>
                <w:bCs/>
                <w:sz w:val="22"/>
                <w:szCs w:val="22"/>
              </w:rPr>
              <w:t xml:space="preserve"> wpisan</w:t>
            </w:r>
            <w:r w:rsidR="0045454B">
              <w:rPr>
                <w:bCs/>
                <w:sz w:val="22"/>
                <w:szCs w:val="22"/>
              </w:rPr>
              <w:t>ego</w:t>
            </w:r>
            <w:r w:rsidR="0045454B" w:rsidRPr="00F84A2A">
              <w:rPr>
                <w:bCs/>
                <w:sz w:val="22"/>
                <w:szCs w:val="22"/>
              </w:rPr>
              <w:t xml:space="preserve"> w</w:t>
            </w:r>
            <w:r w:rsidR="0045454B">
              <w:rPr>
                <w:bCs/>
                <w:sz w:val="22"/>
                <w:szCs w:val="22"/>
              </w:rPr>
              <w:t> </w:t>
            </w:r>
            <w:r w:rsidRPr="00F84A2A">
              <w:rPr>
                <w:bCs/>
                <w:sz w:val="22"/>
                <w:szCs w:val="22"/>
              </w:rPr>
              <w:t>czworokąt</w:t>
            </w:r>
          </w:p>
        </w:tc>
      </w:tr>
      <w:tr w:rsidR="00954C79" w:rsidRPr="00F84A2A" w14:paraId="411FD7AF" w14:textId="77777777" w:rsidTr="00F31F3A">
        <w:tc>
          <w:tcPr>
            <w:tcW w:w="9062" w:type="dxa"/>
          </w:tcPr>
          <w:p w14:paraId="04FEE18F" w14:textId="39FE9851" w:rsidR="00954C79" w:rsidRPr="00F84A2A" w:rsidRDefault="00C833FD" w:rsidP="007A6F36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sinusów i cosinusów do rozwiązywania trójkątów</w:t>
            </w:r>
            <w:r w:rsidR="00D43DB6">
              <w:rPr>
                <w:bCs/>
                <w:sz w:val="22"/>
                <w:szCs w:val="22"/>
              </w:rPr>
              <w:t xml:space="preserve"> oraz do rozwiązywania zadań</w:t>
            </w:r>
            <w:r w:rsidR="00D43DB6">
              <w:rPr>
                <w:sz w:val="22"/>
                <w:szCs w:val="22"/>
              </w:rPr>
              <w:t xml:space="preserve"> o</w:t>
            </w:r>
            <w:r w:rsidR="00DC32A0">
              <w:rPr>
                <w:sz w:val="22"/>
                <w:szCs w:val="22"/>
              </w:rPr>
              <w:t>sadzonych w</w:t>
            </w:r>
            <w:r w:rsidR="00D43DB6">
              <w:rPr>
                <w:sz w:val="22"/>
                <w:szCs w:val="22"/>
              </w:rPr>
              <w:t xml:space="preserve"> kontekście praktycznym</w:t>
            </w:r>
          </w:p>
        </w:tc>
      </w:tr>
      <w:tr w:rsidR="00A267AD" w:rsidRPr="00F84A2A" w14:paraId="5886B1B3" w14:textId="77777777" w:rsidTr="00F31F3A">
        <w:tc>
          <w:tcPr>
            <w:tcW w:w="9062" w:type="dxa"/>
          </w:tcPr>
          <w:p w14:paraId="292DAE5B" w14:textId="5684B2DD" w:rsidR="00A267AD" w:rsidRPr="00F84A2A" w:rsidRDefault="00A267AD" w:rsidP="00A267AD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</w:t>
            </w:r>
            <w:r w:rsidRPr="00F84A2A">
              <w:rPr>
                <w:sz w:val="22"/>
                <w:szCs w:val="22"/>
              </w:rPr>
              <w:t xml:space="preserve"> twierdzenia o kątach</w:t>
            </w:r>
            <w:r>
              <w:rPr>
                <w:sz w:val="22"/>
                <w:szCs w:val="22"/>
              </w:rPr>
              <w:t xml:space="preserve"> środkowym i wpisanym</w:t>
            </w:r>
            <w:r w:rsidRPr="00F84A2A">
              <w:rPr>
                <w:sz w:val="22"/>
                <w:szCs w:val="22"/>
              </w:rPr>
              <w:t xml:space="preserve"> w okręgu</w:t>
            </w:r>
            <w:r w:rsidR="00DC32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opartych na tym samym łuku</w:t>
            </w:r>
          </w:p>
        </w:tc>
      </w:tr>
    </w:tbl>
    <w:p w14:paraId="50F30F59" w14:textId="77777777" w:rsidR="007A6F36" w:rsidRPr="00F84A2A" w:rsidRDefault="007A6F36" w:rsidP="007A6F36">
      <w:pPr>
        <w:jc w:val="both"/>
        <w:rPr>
          <w:sz w:val="22"/>
          <w:szCs w:val="22"/>
        </w:rPr>
      </w:pPr>
    </w:p>
    <w:p w14:paraId="17A0A918" w14:textId="77777777" w:rsidR="007A6F36" w:rsidRPr="00F84A2A" w:rsidRDefault="007A6F36" w:rsidP="007A6F36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0983B671" w14:textId="2F5CC7AF" w:rsidR="007A6F36" w:rsidRPr="00F84A2A" w:rsidRDefault="007A6F36" w:rsidP="007A6F36">
      <w:pPr>
        <w:pStyle w:val="Tekstpodstawowy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43DB6" w:rsidRPr="00F84A2A" w14:paraId="56A7ECFD" w14:textId="77777777" w:rsidTr="00D43DB6">
        <w:tc>
          <w:tcPr>
            <w:tcW w:w="9062" w:type="dxa"/>
          </w:tcPr>
          <w:p w14:paraId="5F9E4AC9" w14:textId="20E7E927" w:rsidR="00D43DB6" w:rsidRDefault="00D43DB6" w:rsidP="00D43DB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</w:t>
            </w:r>
            <w:r w:rsidRPr="00ED6CFD">
              <w:rPr>
                <w:sz w:val="22"/>
                <w:szCs w:val="22"/>
              </w:rPr>
              <w:t>dow</w:t>
            </w:r>
            <w:r>
              <w:rPr>
                <w:sz w:val="22"/>
                <w:szCs w:val="22"/>
              </w:rPr>
              <w:t>ód</w:t>
            </w:r>
            <w:r w:rsidRPr="00ED6CFD">
              <w:rPr>
                <w:sz w:val="22"/>
                <w:szCs w:val="22"/>
              </w:rPr>
              <w:t xml:space="preserve"> twierdzenia o</w:t>
            </w:r>
            <w:r>
              <w:rPr>
                <w:sz w:val="22"/>
                <w:szCs w:val="22"/>
              </w:rPr>
              <w:t xml:space="preserve"> cięciwach w okręgu</w:t>
            </w:r>
          </w:p>
        </w:tc>
      </w:tr>
      <w:tr w:rsidR="00D43DB6" w:rsidRPr="00F84A2A" w14:paraId="5D9B8B7A" w14:textId="77777777" w:rsidTr="00D43DB6">
        <w:tc>
          <w:tcPr>
            <w:tcW w:w="9062" w:type="dxa"/>
          </w:tcPr>
          <w:p w14:paraId="1CFAD3C9" w14:textId="156563A9" w:rsidR="00D43DB6" w:rsidRPr="00F84A2A" w:rsidRDefault="00DC32A0" w:rsidP="00D43DB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F84A2A">
              <w:rPr>
                <w:sz w:val="22"/>
                <w:szCs w:val="22"/>
              </w:rPr>
              <w:t xml:space="preserve"> </w:t>
            </w:r>
            <w:r w:rsidR="00D43DB6" w:rsidRPr="00F84A2A">
              <w:rPr>
                <w:sz w:val="22"/>
                <w:szCs w:val="22"/>
              </w:rPr>
              <w:t>zależności w trójkątach i czworokątach o podwyższonym stopniu trudności</w:t>
            </w:r>
          </w:p>
        </w:tc>
      </w:tr>
      <w:tr w:rsidR="00D43DB6" w:rsidRPr="00F84A2A" w14:paraId="205DFA5A" w14:textId="77777777" w:rsidTr="00D43DB6">
        <w:tc>
          <w:tcPr>
            <w:tcW w:w="9062" w:type="dxa"/>
          </w:tcPr>
          <w:p w14:paraId="3342AFC5" w14:textId="6DAD1120" w:rsidR="00D43DB6" w:rsidRPr="00F84A2A" w:rsidRDefault="00DC32A0" w:rsidP="00D43DB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udowadnia</w:t>
            </w:r>
            <w:r w:rsidR="00D43DB6" w:rsidRPr="00F84A2A">
              <w:rPr>
                <w:sz w:val="22"/>
                <w:szCs w:val="22"/>
              </w:rPr>
              <w:t xml:space="preserve"> zależności w wielokątach foremnych</w:t>
            </w:r>
            <w:r w:rsidR="00D43DB6">
              <w:rPr>
                <w:sz w:val="22"/>
                <w:szCs w:val="22"/>
              </w:rPr>
              <w:t xml:space="preserve"> </w:t>
            </w:r>
            <w:r w:rsidR="00D43DB6" w:rsidRPr="00F84A2A">
              <w:rPr>
                <w:sz w:val="22"/>
                <w:szCs w:val="22"/>
              </w:rPr>
              <w:t>o podwyższonym stopniu trudności</w:t>
            </w:r>
            <w:r w:rsidR="00D43DB6">
              <w:rPr>
                <w:sz w:val="22"/>
                <w:szCs w:val="22"/>
              </w:rPr>
              <w:t>, także z</w:t>
            </w:r>
            <w:r w:rsidR="00D35648">
              <w:rPr>
                <w:sz w:val="22"/>
                <w:szCs w:val="22"/>
              </w:rPr>
              <w:t> </w:t>
            </w:r>
            <w:r w:rsidR="00D43DB6">
              <w:rPr>
                <w:sz w:val="22"/>
                <w:szCs w:val="22"/>
              </w:rPr>
              <w:t>zastosowaniem trygonometrii</w:t>
            </w:r>
          </w:p>
        </w:tc>
      </w:tr>
      <w:tr w:rsidR="00D43DB6" w:rsidRPr="00F84A2A" w14:paraId="284E80F1" w14:textId="77777777" w:rsidTr="00D43DB6">
        <w:tc>
          <w:tcPr>
            <w:tcW w:w="9062" w:type="dxa"/>
          </w:tcPr>
          <w:p w14:paraId="505A03BE" w14:textId="5BFF6179" w:rsidR="00D43DB6" w:rsidRPr="00F84A2A" w:rsidRDefault="00D43DB6" w:rsidP="00D43DB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przeprowadza dowód</w:t>
            </w:r>
            <w:r w:rsidRPr="00F84A2A">
              <w:rPr>
                <w:sz w:val="22"/>
                <w:szCs w:val="22"/>
              </w:rPr>
              <w:t xml:space="preserve"> twierdzeni</w:t>
            </w:r>
            <w:r>
              <w:rPr>
                <w:sz w:val="22"/>
                <w:szCs w:val="22"/>
              </w:rPr>
              <w:t>a</w:t>
            </w:r>
            <w:r w:rsidRPr="00F84A2A">
              <w:rPr>
                <w:sz w:val="22"/>
                <w:szCs w:val="22"/>
              </w:rPr>
              <w:t xml:space="preserve"> sinusów i</w:t>
            </w:r>
            <w:r>
              <w:rPr>
                <w:sz w:val="22"/>
                <w:szCs w:val="22"/>
              </w:rPr>
              <w:t xml:space="preserve"> </w:t>
            </w:r>
            <w:r w:rsidR="00DC32A0">
              <w:rPr>
                <w:sz w:val="22"/>
                <w:szCs w:val="22"/>
              </w:rPr>
              <w:t xml:space="preserve">dowód </w:t>
            </w:r>
            <w:r>
              <w:rPr>
                <w:sz w:val="22"/>
                <w:szCs w:val="22"/>
              </w:rPr>
              <w:t>twierdzenia</w:t>
            </w:r>
            <w:r w:rsidRPr="00F84A2A">
              <w:rPr>
                <w:sz w:val="22"/>
                <w:szCs w:val="22"/>
              </w:rPr>
              <w:t xml:space="preserve"> cosinusów</w:t>
            </w:r>
          </w:p>
        </w:tc>
      </w:tr>
      <w:tr w:rsidR="00D43DB6" w:rsidRPr="00F84A2A" w14:paraId="6BD48172" w14:textId="77777777" w:rsidTr="00D43DB6">
        <w:tc>
          <w:tcPr>
            <w:tcW w:w="9062" w:type="dxa"/>
          </w:tcPr>
          <w:p w14:paraId="72ACD782" w14:textId="7E55ACBB" w:rsidR="00D43DB6" w:rsidRPr="00F84A2A" w:rsidDel="00D43DB6" w:rsidRDefault="00D43DB6" w:rsidP="00D43DB6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planimetrii z zastosowaniem trygonometrii o podwyższonym stopniu trudności</w:t>
            </w:r>
          </w:p>
        </w:tc>
      </w:tr>
    </w:tbl>
    <w:p w14:paraId="66B56D1F" w14:textId="754FA0F2" w:rsidR="002F5E4D" w:rsidRPr="00F84A2A" w:rsidRDefault="008E3272" w:rsidP="002F5E4D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F84A2A">
        <w:rPr>
          <w:rFonts w:ascii="Times New Roman" w:hAnsi="Times New Roman" w:cs="Times New Roman"/>
          <w:sz w:val="22"/>
          <w:szCs w:val="22"/>
        </w:rPr>
        <w:t>6</w:t>
      </w:r>
      <w:r w:rsidR="002F5E4D" w:rsidRPr="00F84A2A">
        <w:rPr>
          <w:rFonts w:ascii="Times New Roman" w:hAnsi="Times New Roman" w:cs="Times New Roman"/>
          <w:sz w:val="22"/>
          <w:szCs w:val="22"/>
        </w:rPr>
        <w:t>. FUNKCJ</w:t>
      </w:r>
      <w:r w:rsidR="009F3EA0">
        <w:rPr>
          <w:rFonts w:ascii="Times New Roman" w:hAnsi="Times New Roman" w:cs="Times New Roman"/>
          <w:sz w:val="22"/>
          <w:szCs w:val="22"/>
        </w:rPr>
        <w:t>A</w:t>
      </w:r>
      <w:r w:rsidR="002F5E4D" w:rsidRPr="00F84A2A">
        <w:rPr>
          <w:rFonts w:ascii="Times New Roman" w:hAnsi="Times New Roman" w:cs="Times New Roman"/>
          <w:sz w:val="22"/>
          <w:szCs w:val="22"/>
        </w:rPr>
        <w:t xml:space="preserve"> WYKŁADNICZ</w:t>
      </w:r>
      <w:r w:rsidR="009F3EA0">
        <w:rPr>
          <w:rFonts w:ascii="Times New Roman" w:hAnsi="Times New Roman" w:cs="Times New Roman"/>
          <w:sz w:val="22"/>
          <w:szCs w:val="22"/>
        </w:rPr>
        <w:t>A</w:t>
      </w:r>
      <w:r w:rsidR="002F5E4D" w:rsidRPr="00F84A2A">
        <w:rPr>
          <w:rFonts w:ascii="Times New Roman" w:hAnsi="Times New Roman" w:cs="Times New Roman"/>
          <w:sz w:val="22"/>
          <w:szCs w:val="22"/>
        </w:rPr>
        <w:t xml:space="preserve"> I </w:t>
      </w:r>
      <w:r w:rsidR="004C3A68">
        <w:rPr>
          <w:rFonts w:ascii="Times New Roman" w:hAnsi="Times New Roman" w:cs="Times New Roman"/>
          <w:sz w:val="22"/>
          <w:szCs w:val="22"/>
        </w:rPr>
        <w:t>F</w:t>
      </w:r>
      <w:r w:rsidR="00296A24">
        <w:rPr>
          <w:rFonts w:ascii="Times New Roman" w:hAnsi="Times New Roman" w:cs="Times New Roman"/>
          <w:sz w:val="22"/>
          <w:szCs w:val="22"/>
        </w:rPr>
        <w:t>UNKCJ</w:t>
      </w:r>
      <w:r w:rsidR="009F3EA0">
        <w:rPr>
          <w:rFonts w:ascii="Times New Roman" w:hAnsi="Times New Roman" w:cs="Times New Roman"/>
          <w:sz w:val="22"/>
          <w:szCs w:val="22"/>
        </w:rPr>
        <w:t>A</w:t>
      </w:r>
      <w:r w:rsidR="00296A24">
        <w:rPr>
          <w:rFonts w:ascii="Times New Roman" w:hAnsi="Times New Roman" w:cs="Times New Roman"/>
          <w:sz w:val="22"/>
          <w:szCs w:val="22"/>
        </w:rPr>
        <w:t xml:space="preserve"> </w:t>
      </w:r>
      <w:r w:rsidR="002F5E4D" w:rsidRPr="00F84A2A">
        <w:rPr>
          <w:rFonts w:ascii="Times New Roman" w:hAnsi="Times New Roman" w:cs="Times New Roman"/>
          <w:sz w:val="22"/>
          <w:szCs w:val="22"/>
        </w:rPr>
        <w:t>LOGARYTMICZN</w:t>
      </w:r>
      <w:r w:rsidR="009F3EA0">
        <w:rPr>
          <w:rFonts w:ascii="Times New Roman" w:hAnsi="Times New Roman" w:cs="Times New Roman"/>
          <w:sz w:val="22"/>
          <w:szCs w:val="22"/>
        </w:rPr>
        <w:t>A</w:t>
      </w:r>
    </w:p>
    <w:p w14:paraId="59283AB7" w14:textId="77777777" w:rsidR="002F5E4D" w:rsidRPr="00F84A2A" w:rsidRDefault="002F5E4D" w:rsidP="002F5E4D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 xml:space="preserve">(K) </w:t>
      </w:r>
      <w:r w:rsidRPr="00F84A2A">
        <w:rPr>
          <w:sz w:val="22"/>
          <w:szCs w:val="22"/>
        </w:rPr>
        <w:t>lub</w:t>
      </w:r>
      <w:r w:rsidRPr="00F84A2A">
        <w:rPr>
          <w:b/>
          <w:bCs/>
          <w:sz w:val="22"/>
          <w:szCs w:val="22"/>
        </w:rPr>
        <w:t xml:space="preserve"> (P)</w:t>
      </w:r>
    </w:p>
    <w:p w14:paraId="7761735E" w14:textId="77777777" w:rsidR="002F5E4D" w:rsidRPr="00F84A2A" w:rsidRDefault="002F5E4D" w:rsidP="002F5E4D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 xml:space="preserve">dopuszczającą </w:t>
      </w:r>
      <w:r w:rsidRPr="00F84A2A">
        <w:rPr>
          <w:sz w:val="22"/>
          <w:szCs w:val="22"/>
        </w:rPr>
        <w:t xml:space="preserve">lub </w:t>
      </w:r>
      <w:r w:rsidRPr="00F84A2A">
        <w:rPr>
          <w:b/>
          <w:bCs/>
          <w:sz w:val="22"/>
          <w:szCs w:val="22"/>
        </w:rPr>
        <w:t>dostateczną</w:t>
      </w:r>
      <w:r w:rsidRPr="00F84A2A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F5E4D" w:rsidRPr="00F84A2A" w14:paraId="2F27E88E" w14:textId="77777777" w:rsidTr="00152519">
        <w:tc>
          <w:tcPr>
            <w:tcW w:w="9062" w:type="dxa"/>
          </w:tcPr>
          <w:p w14:paraId="42DCE41C" w14:textId="5FC537D3" w:rsidR="002F5E4D" w:rsidRPr="00152519" w:rsidRDefault="002F5E4D" w:rsidP="00152519">
            <w:pPr>
              <w:numPr>
                <w:ilvl w:val="0"/>
                <w:numId w:val="11"/>
              </w:numPr>
              <w:ind w:left="355" w:hanging="2"/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zapisuje daną liczbę w postaci potęgi o danej podstawie</w:t>
            </w:r>
            <w:r w:rsidR="00152519">
              <w:rPr>
                <w:bCs/>
                <w:sz w:val="22"/>
                <w:szCs w:val="22"/>
              </w:rPr>
              <w:t xml:space="preserve"> i wykładniku rzeczywistym</w:t>
            </w:r>
          </w:p>
        </w:tc>
      </w:tr>
      <w:tr w:rsidR="002F5E4D" w:rsidRPr="00F84A2A" w14:paraId="191DCDC5" w14:textId="77777777" w:rsidTr="00152519">
        <w:tc>
          <w:tcPr>
            <w:tcW w:w="9062" w:type="dxa"/>
          </w:tcPr>
          <w:p w14:paraId="29115605" w14:textId="55806F1E" w:rsidR="002F5E4D" w:rsidRPr="00F84A2A" w:rsidRDefault="002F5E4D" w:rsidP="002F5E4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upraszcza wyrażenia, stosując prawa działań na potęgach w prostych przypadkach</w:t>
            </w:r>
          </w:p>
        </w:tc>
      </w:tr>
      <w:tr w:rsidR="00152519" w:rsidRPr="00F84A2A" w14:paraId="725746C9" w14:textId="77777777" w:rsidTr="00152519">
        <w:tc>
          <w:tcPr>
            <w:tcW w:w="9062" w:type="dxa"/>
          </w:tcPr>
          <w:p w14:paraId="00B31C74" w14:textId="4BA54DFF" w:rsidR="00152519" w:rsidRPr="00F84A2A" w:rsidRDefault="00152519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0C0229">
              <w:rPr>
                <w:bCs/>
                <w:sz w:val="22"/>
                <w:szCs w:val="22"/>
              </w:rPr>
              <w:t>cza wartości funkcji wykładniczej dla podanych argumentów</w:t>
            </w:r>
          </w:p>
        </w:tc>
      </w:tr>
      <w:tr w:rsidR="00152519" w:rsidRPr="00F84A2A" w14:paraId="3573AF02" w14:textId="77777777" w:rsidTr="00152519">
        <w:tc>
          <w:tcPr>
            <w:tcW w:w="9062" w:type="dxa"/>
          </w:tcPr>
          <w:p w14:paraId="6DE997DB" w14:textId="320DC2B5" w:rsidR="00152519" w:rsidRDefault="00152519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sprawdza, czy</w:t>
            </w:r>
            <w:r>
              <w:rPr>
                <w:bCs/>
                <w:sz w:val="22"/>
                <w:szCs w:val="22"/>
              </w:rPr>
              <w:t xml:space="preserve"> podany</w:t>
            </w:r>
            <w:r w:rsidRPr="000C0229">
              <w:rPr>
                <w:bCs/>
                <w:sz w:val="22"/>
                <w:szCs w:val="22"/>
              </w:rPr>
              <w:t xml:space="preserve"> punkt należy do wykresu danej funkcji wykładniczej</w:t>
            </w:r>
          </w:p>
        </w:tc>
      </w:tr>
      <w:tr w:rsidR="00C52A65" w:rsidRPr="00F84A2A" w14:paraId="4186EA26" w14:textId="77777777" w:rsidTr="00152519">
        <w:tc>
          <w:tcPr>
            <w:tcW w:w="9062" w:type="dxa"/>
          </w:tcPr>
          <w:p w14:paraId="105C571F" w14:textId="77777777" w:rsidR="00C52A65" w:rsidRPr="00F84A2A" w:rsidRDefault="00C52A65" w:rsidP="00C52A65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color w:val="000000"/>
                <w:sz w:val="22"/>
                <w:szCs w:val="22"/>
              </w:rPr>
              <w:t>wyznacza wzór funkcji wykładniczej na podstawie współrzędnych punktu należącego do wykresu tej funkcji oraz szkicuje ten wykres</w:t>
            </w:r>
          </w:p>
        </w:tc>
      </w:tr>
      <w:tr w:rsidR="002F5E4D" w:rsidRPr="00F84A2A" w14:paraId="528A8343" w14:textId="77777777" w:rsidTr="00152519">
        <w:tc>
          <w:tcPr>
            <w:tcW w:w="9062" w:type="dxa"/>
          </w:tcPr>
          <w:p w14:paraId="6FD17BE2" w14:textId="33418D95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szkicuje wykres funkcji wykładniczej i </w:t>
            </w:r>
            <w:r w:rsidR="00152519">
              <w:rPr>
                <w:bCs/>
                <w:sz w:val="22"/>
                <w:szCs w:val="22"/>
              </w:rPr>
              <w:t>podaje</w:t>
            </w:r>
            <w:r w:rsidR="00152519" w:rsidRPr="00F84A2A">
              <w:rPr>
                <w:bCs/>
                <w:sz w:val="22"/>
                <w:szCs w:val="22"/>
              </w:rPr>
              <w:t xml:space="preserve"> </w:t>
            </w:r>
            <w:r w:rsidRPr="00F84A2A">
              <w:rPr>
                <w:bCs/>
                <w:sz w:val="22"/>
                <w:szCs w:val="22"/>
              </w:rPr>
              <w:t xml:space="preserve">jej własności </w:t>
            </w:r>
          </w:p>
        </w:tc>
      </w:tr>
      <w:tr w:rsidR="00152519" w:rsidRPr="00F84A2A" w14:paraId="1CFBF758" w14:textId="77777777" w:rsidTr="00152519">
        <w:tc>
          <w:tcPr>
            <w:tcW w:w="9062" w:type="dxa"/>
          </w:tcPr>
          <w:p w14:paraId="3D345DB7" w14:textId="46DA3502" w:rsidR="00152519" w:rsidRPr="00F84A2A" w:rsidRDefault="00152519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szkicuje wykres funkcji wykładniczej, stosując przesunięcie o wektor</w:t>
            </w:r>
            <w:r>
              <w:rPr>
                <w:bCs/>
                <w:sz w:val="22"/>
                <w:szCs w:val="22"/>
              </w:rPr>
              <w:t xml:space="preserve"> albo symetrię względem osi układu współrzędnych</w:t>
            </w:r>
            <w:r w:rsidR="00DC32A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i podaje jej własności</w:t>
            </w:r>
          </w:p>
        </w:tc>
      </w:tr>
      <w:tr w:rsidR="002F5E4D" w:rsidRPr="00F84A2A" w14:paraId="294987A4" w14:textId="77777777" w:rsidTr="00152519">
        <w:tc>
          <w:tcPr>
            <w:tcW w:w="9062" w:type="dxa"/>
          </w:tcPr>
          <w:p w14:paraId="26DA8C6A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oblicza logarytm danej liczby</w:t>
            </w:r>
          </w:p>
        </w:tc>
      </w:tr>
      <w:tr w:rsidR="002F5E4D" w:rsidRPr="00F84A2A" w14:paraId="3B39E326" w14:textId="77777777" w:rsidTr="00152519">
        <w:tc>
          <w:tcPr>
            <w:tcW w:w="9062" w:type="dxa"/>
          </w:tcPr>
          <w:p w14:paraId="0183E020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równości wynikające z definicji logarytmu do prostych obliczeń</w:t>
            </w:r>
          </w:p>
        </w:tc>
      </w:tr>
      <w:tr w:rsidR="008E3272" w:rsidRPr="00F84A2A" w14:paraId="493B4BD9" w14:textId="77777777" w:rsidTr="00152519">
        <w:tc>
          <w:tcPr>
            <w:tcW w:w="9062" w:type="dxa"/>
          </w:tcPr>
          <w:p w14:paraId="36CBF323" w14:textId="1390E7A9" w:rsidR="008E3272" w:rsidRPr="00F84A2A" w:rsidRDefault="00200396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twierdzenia o logarytmie iloczynu, ilorazu oraz potęgi do obliczania wartości wyrażeń z logarytmami</w:t>
            </w:r>
            <w:r w:rsidR="00152519">
              <w:rPr>
                <w:bCs/>
                <w:sz w:val="22"/>
                <w:szCs w:val="22"/>
              </w:rPr>
              <w:t xml:space="preserve"> </w:t>
            </w:r>
            <w:r w:rsidR="00152519" w:rsidRPr="00F84A2A">
              <w:rPr>
                <w:bCs/>
                <w:sz w:val="22"/>
                <w:szCs w:val="22"/>
              </w:rPr>
              <w:t>w prostych przypadkach</w:t>
            </w:r>
          </w:p>
        </w:tc>
      </w:tr>
      <w:tr w:rsidR="006009E2" w:rsidRPr="00F84A2A" w14:paraId="0AB71329" w14:textId="77777777" w:rsidTr="00152519">
        <w:tc>
          <w:tcPr>
            <w:tcW w:w="9062" w:type="dxa"/>
          </w:tcPr>
          <w:p w14:paraId="0F56A9A7" w14:textId="2C66B4CF" w:rsidR="006009E2" w:rsidRPr="00F84A2A" w:rsidRDefault="006009E2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szkicuje wykres funkcji logarytmicznej i określa jej własności</w:t>
            </w:r>
          </w:p>
        </w:tc>
      </w:tr>
      <w:tr w:rsidR="002F5E4D" w:rsidRPr="00F84A2A" w14:paraId="7199A01E" w14:textId="77777777" w:rsidTr="00152519">
        <w:tc>
          <w:tcPr>
            <w:tcW w:w="9062" w:type="dxa"/>
          </w:tcPr>
          <w:p w14:paraId="02D99E46" w14:textId="3AD41764" w:rsidR="002F5E4D" w:rsidRPr="00F84A2A" w:rsidRDefault="00F513FE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podstawę logarytmu we</w:t>
            </w:r>
            <w:r w:rsidRPr="000C0229">
              <w:rPr>
                <w:bCs/>
                <w:sz w:val="22"/>
                <w:szCs w:val="22"/>
              </w:rPr>
              <w:t xml:space="preserve"> wz</w:t>
            </w:r>
            <w:r>
              <w:rPr>
                <w:bCs/>
                <w:sz w:val="22"/>
                <w:szCs w:val="22"/>
              </w:rPr>
              <w:t>orze</w:t>
            </w:r>
            <w:r w:rsidRPr="000C0229">
              <w:rPr>
                <w:bCs/>
                <w:sz w:val="22"/>
                <w:szCs w:val="22"/>
              </w:rPr>
              <w:t xml:space="preserve"> funkcji logarytmicznej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</w:t>
            </w:r>
            <w:r w:rsidRPr="000C0229">
              <w:rPr>
                <w:bCs/>
                <w:sz w:val="22"/>
                <w:szCs w:val="22"/>
              </w:rPr>
              <w:t>na</w:t>
            </w:r>
            <w:r>
              <w:rPr>
                <w:bCs/>
                <w:sz w:val="22"/>
                <w:szCs w:val="22"/>
              </w:rPr>
              <w:t>jąc</w:t>
            </w:r>
            <w:r w:rsidRPr="000C0229">
              <w:rPr>
                <w:bCs/>
                <w:sz w:val="22"/>
                <w:szCs w:val="22"/>
              </w:rPr>
              <w:t xml:space="preserve"> współrzędn</w:t>
            </w:r>
            <w:r>
              <w:rPr>
                <w:bCs/>
                <w:sz w:val="22"/>
                <w:szCs w:val="22"/>
              </w:rPr>
              <w:t>e</w:t>
            </w:r>
            <w:r w:rsidRPr="000C0229">
              <w:rPr>
                <w:bCs/>
                <w:sz w:val="22"/>
                <w:szCs w:val="22"/>
              </w:rPr>
              <w:t xml:space="preserve"> punktu należącego do wykresu</w:t>
            </w:r>
            <w:r>
              <w:rPr>
                <w:bCs/>
                <w:sz w:val="22"/>
                <w:szCs w:val="22"/>
              </w:rPr>
              <w:t xml:space="preserve"> tej funkcji</w:t>
            </w:r>
          </w:p>
        </w:tc>
      </w:tr>
      <w:tr w:rsidR="002F5E4D" w:rsidRPr="00F84A2A" w14:paraId="06C24897" w14:textId="77777777" w:rsidTr="00152519">
        <w:tc>
          <w:tcPr>
            <w:tcW w:w="9062" w:type="dxa"/>
          </w:tcPr>
          <w:p w14:paraId="2DA0A40D" w14:textId="242C4BDD" w:rsidR="002F5E4D" w:rsidRPr="00F84A2A" w:rsidRDefault="00F555C7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zbiór wartości funkcji logarytmicznej o podanej dziedzini</w:t>
            </w:r>
            <w:r>
              <w:rPr>
                <w:bCs/>
                <w:sz w:val="22"/>
                <w:szCs w:val="22"/>
              </w:rPr>
              <w:t>e</w:t>
            </w:r>
          </w:p>
        </w:tc>
      </w:tr>
      <w:tr w:rsidR="002F5E4D" w:rsidRPr="00F84A2A" w14:paraId="6AD1DE2E" w14:textId="77777777" w:rsidTr="00152519">
        <w:tc>
          <w:tcPr>
            <w:tcW w:w="9062" w:type="dxa"/>
          </w:tcPr>
          <w:p w14:paraId="0AB55D88" w14:textId="4083FFF5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szkicuje wykres funkcji logarytmicznej, stosując przesunięcie o wektor</w:t>
            </w:r>
            <w:r w:rsidR="00A0700A">
              <w:rPr>
                <w:bCs/>
                <w:sz w:val="22"/>
                <w:szCs w:val="22"/>
              </w:rPr>
              <w:t xml:space="preserve"> albo symetrię względem osi układu współrzędnych</w:t>
            </w:r>
            <w:r w:rsidR="002E3B44">
              <w:rPr>
                <w:bCs/>
                <w:sz w:val="22"/>
                <w:szCs w:val="22"/>
              </w:rPr>
              <w:t>, i podaje jej własności</w:t>
            </w:r>
          </w:p>
        </w:tc>
      </w:tr>
      <w:tr w:rsidR="002F5E4D" w:rsidRPr="00F84A2A" w14:paraId="1A409377" w14:textId="77777777" w:rsidTr="00152519">
        <w:tc>
          <w:tcPr>
            <w:tcW w:w="9062" w:type="dxa"/>
          </w:tcPr>
          <w:p w14:paraId="681C2191" w14:textId="2350CCF0" w:rsidR="002F5E4D" w:rsidRPr="00F84A2A" w:rsidRDefault="00200396" w:rsidP="00200396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o zmianie podstawy logarytmu przy przekształcaniu wyrażeń z</w:t>
            </w:r>
            <w:r w:rsidR="004E4B60">
              <w:rPr>
                <w:bCs/>
                <w:sz w:val="22"/>
                <w:szCs w:val="22"/>
              </w:rPr>
              <w:t> </w:t>
            </w:r>
            <w:r w:rsidRPr="00F84A2A">
              <w:rPr>
                <w:bCs/>
                <w:sz w:val="22"/>
                <w:szCs w:val="22"/>
              </w:rPr>
              <w:t>logarytmami</w:t>
            </w:r>
            <w:r w:rsidR="001F4B50">
              <w:rPr>
                <w:bCs/>
                <w:sz w:val="22"/>
                <w:szCs w:val="22"/>
              </w:rPr>
              <w:t xml:space="preserve"> w prostych przypadkach</w:t>
            </w:r>
          </w:p>
        </w:tc>
      </w:tr>
      <w:tr w:rsidR="002F5E4D" w:rsidRPr="00F84A2A" w14:paraId="769802AB" w14:textId="77777777" w:rsidTr="00152519">
        <w:tc>
          <w:tcPr>
            <w:tcW w:w="9062" w:type="dxa"/>
          </w:tcPr>
          <w:p w14:paraId="3A660343" w14:textId="6DD2EA7A" w:rsidR="002F5E4D" w:rsidRPr="00F84A2A" w:rsidRDefault="001F4B50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wykorzystuje funkcje wykładniczą i logarytmiczną do rozwiązywania zadań o</w:t>
            </w:r>
            <w:r w:rsidR="004E4B60">
              <w:rPr>
                <w:bCs/>
                <w:sz w:val="22"/>
                <w:szCs w:val="22"/>
              </w:rPr>
              <w:t>sadzonych w </w:t>
            </w:r>
            <w:r w:rsidRPr="000C0229">
              <w:rPr>
                <w:bCs/>
                <w:sz w:val="22"/>
                <w:szCs w:val="22"/>
              </w:rPr>
              <w:t>kontekście praktycznym</w:t>
            </w:r>
            <w:r>
              <w:rPr>
                <w:bCs/>
                <w:sz w:val="22"/>
                <w:szCs w:val="22"/>
              </w:rPr>
              <w:t xml:space="preserve"> w prostych przypadkach</w:t>
            </w:r>
          </w:p>
        </w:tc>
      </w:tr>
    </w:tbl>
    <w:p w14:paraId="40AB5873" w14:textId="77777777" w:rsidR="002F5E4D" w:rsidRPr="00F84A2A" w:rsidRDefault="002F5E4D" w:rsidP="002F5E4D">
      <w:pPr>
        <w:jc w:val="both"/>
        <w:rPr>
          <w:sz w:val="22"/>
          <w:szCs w:val="22"/>
        </w:rPr>
      </w:pPr>
    </w:p>
    <w:p w14:paraId="086D1736" w14:textId="77777777" w:rsidR="002F5E4D" w:rsidRPr="00F84A2A" w:rsidRDefault="002F5E4D" w:rsidP="002F5E4D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 xml:space="preserve">Poziom </w:t>
      </w:r>
      <w:r w:rsidRPr="00F84A2A">
        <w:rPr>
          <w:b/>
          <w:bCs/>
          <w:sz w:val="22"/>
          <w:szCs w:val="22"/>
        </w:rPr>
        <w:t>(R)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(D)</w:t>
      </w:r>
    </w:p>
    <w:p w14:paraId="5C202784" w14:textId="77777777" w:rsidR="002F5E4D" w:rsidRPr="00F84A2A" w:rsidRDefault="002F5E4D" w:rsidP="002F5E4D">
      <w:pPr>
        <w:jc w:val="both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dobrą</w:t>
      </w:r>
      <w:r w:rsidRPr="00F84A2A">
        <w:rPr>
          <w:sz w:val="22"/>
          <w:szCs w:val="22"/>
        </w:rPr>
        <w:t xml:space="preserve"> lub </w:t>
      </w:r>
      <w:r w:rsidRPr="00F84A2A">
        <w:rPr>
          <w:b/>
          <w:bCs/>
          <w:sz w:val="22"/>
          <w:szCs w:val="22"/>
        </w:rPr>
        <w:t>bardzo dobrą</w:t>
      </w:r>
      <w:r w:rsidRPr="00F84A2A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F5E4D" w:rsidRPr="00F84A2A" w14:paraId="7A5409A3" w14:textId="77777777" w:rsidTr="00A267AD">
        <w:tc>
          <w:tcPr>
            <w:tcW w:w="9062" w:type="dxa"/>
          </w:tcPr>
          <w:p w14:paraId="5898D5EF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upraszcza wyrażenia, stosując prawa działań na potęgach w bardziej złożonych sytuacjach</w:t>
            </w:r>
          </w:p>
        </w:tc>
      </w:tr>
      <w:tr w:rsidR="001130CC" w:rsidRPr="00F84A2A" w14:paraId="02D90FF9" w14:textId="77777777" w:rsidTr="00A267AD">
        <w:tc>
          <w:tcPr>
            <w:tcW w:w="9062" w:type="dxa"/>
          </w:tcPr>
          <w:p w14:paraId="5643D1EB" w14:textId="1A692EC0" w:rsidR="001130CC" w:rsidRPr="00F84A2A" w:rsidRDefault="001130CC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porównuje liczby przedstawione w postaci potęg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trudniejszych przypadkach</w:t>
            </w:r>
          </w:p>
        </w:tc>
      </w:tr>
      <w:tr w:rsidR="002F5E4D" w:rsidRPr="00F84A2A" w14:paraId="52D70C60" w14:textId="77777777" w:rsidTr="00A267AD">
        <w:tc>
          <w:tcPr>
            <w:tcW w:w="9062" w:type="dxa"/>
          </w:tcPr>
          <w:p w14:paraId="0502ADED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podaje przybliżone wartości logarytmów dziesiętnych z wykorzystaniem tablic</w:t>
            </w:r>
          </w:p>
        </w:tc>
      </w:tr>
      <w:tr w:rsidR="001130CC" w:rsidRPr="00F84A2A" w14:paraId="69E54F47" w14:textId="77777777" w:rsidTr="00A267AD">
        <w:tc>
          <w:tcPr>
            <w:tcW w:w="9062" w:type="dxa"/>
          </w:tcPr>
          <w:p w14:paraId="595696D5" w14:textId="1E51BC57" w:rsidR="001130CC" w:rsidRPr="00F84A2A" w:rsidRDefault="001130CC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podstawę logarytmu lub liczbę logarytmowaną, gdy dana jest wartość logarytmu, podaje odpowiednie założenia dla podstawy logarytmu oraz liczby logarytmowanej</w:t>
            </w:r>
          </w:p>
        </w:tc>
      </w:tr>
      <w:tr w:rsidR="002F5E4D" w:rsidRPr="00F84A2A" w14:paraId="4532ED6A" w14:textId="77777777" w:rsidTr="00A267AD">
        <w:tc>
          <w:tcPr>
            <w:tcW w:w="9062" w:type="dxa"/>
          </w:tcPr>
          <w:p w14:paraId="1F02B052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2F5E4D" w:rsidRPr="00F84A2A" w14:paraId="7A44DF0B" w14:textId="77777777" w:rsidTr="00A267AD">
        <w:tc>
          <w:tcPr>
            <w:tcW w:w="9062" w:type="dxa"/>
          </w:tcPr>
          <w:p w14:paraId="4DCADB1E" w14:textId="0541608C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szkicuje wykresy funkcji wykładniczej lub logarytmicznej otrzymane w wyniku złożenia kilku przekształceń</w:t>
            </w:r>
          </w:p>
        </w:tc>
      </w:tr>
      <w:tr w:rsidR="002F5E4D" w:rsidRPr="00F84A2A" w14:paraId="54200E1A" w14:textId="77777777" w:rsidTr="00A267AD">
        <w:tc>
          <w:tcPr>
            <w:tcW w:w="9062" w:type="dxa"/>
          </w:tcPr>
          <w:p w14:paraId="3F2D9E56" w14:textId="4F7A3B9C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proste równania wykładnicze, k</w:t>
            </w:r>
            <w:r w:rsidR="00200396" w:rsidRPr="00F84A2A">
              <w:rPr>
                <w:bCs/>
                <w:sz w:val="22"/>
                <w:szCs w:val="22"/>
              </w:rPr>
              <w:t>orzystając z</w:t>
            </w:r>
            <w:r w:rsidR="00AF5A9E">
              <w:rPr>
                <w:bCs/>
                <w:sz w:val="22"/>
                <w:szCs w:val="22"/>
              </w:rPr>
              <w:t xml:space="preserve"> wykresu i </w:t>
            </w:r>
            <w:r w:rsidR="00200396" w:rsidRPr="00F84A2A">
              <w:rPr>
                <w:bCs/>
                <w:sz w:val="22"/>
                <w:szCs w:val="22"/>
              </w:rPr>
              <w:t>własności</w:t>
            </w:r>
            <w:r w:rsidRPr="00F84A2A">
              <w:rPr>
                <w:bCs/>
                <w:sz w:val="22"/>
                <w:szCs w:val="22"/>
              </w:rPr>
              <w:t xml:space="preserve"> funkcji wykładniczej</w:t>
            </w:r>
          </w:p>
        </w:tc>
      </w:tr>
      <w:tr w:rsidR="002F5E4D" w:rsidRPr="00F84A2A" w14:paraId="159DC7FB" w14:textId="77777777" w:rsidTr="00A267AD">
        <w:tc>
          <w:tcPr>
            <w:tcW w:w="9062" w:type="dxa"/>
          </w:tcPr>
          <w:p w14:paraId="6CC9D282" w14:textId="22FF235C" w:rsidR="002F5E4D" w:rsidRPr="00F84A2A" w:rsidRDefault="002F5E4D" w:rsidP="002F5E4D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proste nierówności wykładnicze, korzystając z </w:t>
            </w:r>
            <w:r w:rsidR="00AF5A9E">
              <w:rPr>
                <w:bCs/>
                <w:sz w:val="22"/>
                <w:szCs w:val="22"/>
              </w:rPr>
              <w:t>wykresu i </w:t>
            </w:r>
            <w:r w:rsidRPr="00F84A2A">
              <w:rPr>
                <w:bCs/>
                <w:sz w:val="22"/>
                <w:szCs w:val="22"/>
              </w:rPr>
              <w:t>monotoniczności funkcji wykładniczej</w:t>
            </w:r>
          </w:p>
        </w:tc>
      </w:tr>
      <w:tr w:rsidR="002F5E4D" w:rsidRPr="00F84A2A" w14:paraId="61E5B664" w14:textId="77777777" w:rsidTr="00A267AD">
        <w:tc>
          <w:tcPr>
            <w:tcW w:w="9062" w:type="dxa"/>
          </w:tcPr>
          <w:p w14:paraId="610D9A4F" w14:textId="11E907DF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rozwiązuje proste równania i nierówności logarytmiczne, korzystając z </w:t>
            </w:r>
            <w:r w:rsidR="00AF5A9E">
              <w:rPr>
                <w:bCs/>
                <w:sz w:val="22"/>
                <w:szCs w:val="22"/>
              </w:rPr>
              <w:t>wykresu i</w:t>
            </w:r>
            <w:r w:rsidR="004E4B60">
              <w:rPr>
                <w:bCs/>
                <w:sz w:val="22"/>
                <w:szCs w:val="22"/>
              </w:rPr>
              <w:t> </w:t>
            </w:r>
            <w:r w:rsidRPr="00F84A2A">
              <w:rPr>
                <w:bCs/>
                <w:sz w:val="22"/>
                <w:szCs w:val="22"/>
              </w:rPr>
              <w:t>własności funkcji logarytmicznej</w:t>
            </w:r>
          </w:p>
        </w:tc>
      </w:tr>
      <w:tr w:rsidR="002F5E4D" w:rsidRPr="00F84A2A" w14:paraId="59FAAA40" w14:textId="77777777" w:rsidTr="00A267AD">
        <w:tc>
          <w:tcPr>
            <w:tcW w:w="9062" w:type="dxa"/>
          </w:tcPr>
          <w:p w14:paraId="44931789" w14:textId="5FC7154E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lastRenderedPageBreak/>
              <w:t>wykorzystuje własności funkcji wykładniczej i logarytmicznej do rozwiązywania zadań o</w:t>
            </w:r>
            <w:r w:rsidR="004E4B60">
              <w:rPr>
                <w:bCs/>
                <w:sz w:val="22"/>
                <w:szCs w:val="22"/>
              </w:rPr>
              <w:t>sadzonych w</w:t>
            </w:r>
            <w:r w:rsidR="00D35648">
              <w:rPr>
                <w:bCs/>
                <w:sz w:val="22"/>
                <w:szCs w:val="22"/>
              </w:rPr>
              <w:t> </w:t>
            </w:r>
            <w:r w:rsidRPr="00F84A2A">
              <w:rPr>
                <w:bCs/>
                <w:sz w:val="22"/>
                <w:szCs w:val="22"/>
              </w:rPr>
              <w:t>kontekście praktycznym</w:t>
            </w:r>
            <w:r w:rsidR="004532C5">
              <w:rPr>
                <w:bCs/>
                <w:sz w:val="22"/>
                <w:szCs w:val="22"/>
              </w:rPr>
              <w:t>, np. dotyczące wzrostu wykładniczego i rozpadu promieniotwórczego</w:t>
            </w:r>
          </w:p>
        </w:tc>
      </w:tr>
      <w:tr w:rsidR="002F5E4D" w:rsidRPr="00F84A2A" w14:paraId="53F27825" w14:textId="77777777" w:rsidTr="00A267AD">
        <w:tc>
          <w:tcPr>
            <w:tcW w:w="9062" w:type="dxa"/>
          </w:tcPr>
          <w:p w14:paraId="00623E08" w14:textId="77777777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>rozwiązuje zadania z parametrem dotyczące funkcji wykładniczej lub logarytmicznej</w:t>
            </w:r>
          </w:p>
        </w:tc>
      </w:tr>
      <w:tr w:rsidR="002D18DD" w:rsidRPr="00F84A2A" w14:paraId="217CFF0B" w14:textId="77777777" w:rsidTr="00A267AD">
        <w:tc>
          <w:tcPr>
            <w:tcW w:w="9062" w:type="dxa"/>
          </w:tcPr>
          <w:p w14:paraId="17F808F9" w14:textId="3DF8D32F" w:rsidR="002D18DD" w:rsidRPr="00F84A2A" w:rsidRDefault="00977AD8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zaznacza w układzie współrzędnych zbiory punktów</w:t>
            </w:r>
            <w:r w:rsidR="001A7BEF">
              <w:rPr>
                <w:bCs/>
                <w:sz w:val="22"/>
                <w:szCs w:val="22"/>
              </w:rPr>
              <w:t xml:space="preserve"> opisanych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A7BEF">
              <w:rPr>
                <w:bCs/>
                <w:sz w:val="22"/>
                <w:szCs w:val="22"/>
              </w:rPr>
              <w:t xml:space="preserve">z </w:t>
            </w:r>
            <w:r>
              <w:rPr>
                <w:bCs/>
                <w:sz w:val="22"/>
                <w:szCs w:val="22"/>
              </w:rPr>
              <w:t>wykorzyst</w:t>
            </w:r>
            <w:r w:rsidR="001A7BEF">
              <w:rPr>
                <w:bCs/>
                <w:sz w:val="22"/>
                <w:szCs w:val="22"/>
              </w:rPr>
              <w:t>an</w:t>
            </w:r>
            <w:r w:rsidR="00A267AD">
              <w:rPr>
                <w:bCs/>
                <w:sz w:val="22"/>
                <w:szCs w:val="22"/>
              </w:rPr>
              <w:t>i</w:t>
            </w:r>
            <w:r w:rsidR="001A7BEF">
              <w:rPr>
                <w:bCs/>
                <w:sz w:val="22"/>
                <w:szCs w:val="22"/>
              </w:rPr>
              <w:t>em</w:t>
            </w:r>
            <w:r>
              <w:rPr>
                <w:bCs/>
                <w:sz w:val="22"/>
                <w:szCs w:val="22"/>
              </w:rPr>
              <w:t xml:space="preserve"> funkcj</w:t>
            </w:r>
            <w:r w:rsidR="001A7BEF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wykładnicz</w:t>
            </w:r>
            <w:r w:rsidR="001A7BEF">
              <w:rPr>
                <w:bCs/>
                <w:sz w:val="22"/>
                <w:szCs w:val="22"/>
              </w:rPr>
              <w:t>ej</w:t>
            </w:r>
            <w:r>
              <w:rPr>
                <w:bCs/>
                <w:sz w:val="22"/>
                <w:szCs w:val="22"/>
              </w:rPr>
              <w:t xml:space="preserve"> i logarytmiczn</w:t>
            </w:r>
            <w:r w:rsidR="001A7BEF">
              <w:rPr>
                <w:bCs/>
                <w:sz w:val="22"/>
                <w:szCs w:val="22"/>
              </w:rPr>
              <w:t>ej</w:t>
            </w:r>
          </w:p>
        </w:tc>
      </w:tr>
      <w:tr w:rsidR="00A267AD" w:rsidRPr="00F84A2A" w14:paraId="094B26AD" w14:textId="77777777" w:rsidTr="00A267AD">
        <w:tc>
          <w:tcPr>
            <w:tcW w:w="9062" w:type="dxa"/>
          </w:tcPr>
          <w:p w14:paraId="62F5C31D" w14:textId="67566F03" w:rsidR="00A267AD" w:rsidRDefault="00A267AD" w:rsidP="00A267A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sz w:val="22"/>
                <w:szCs w:val="22"/>
              </w:rPr>
              <w:t xml:space="preserve">wykorzystuje twierdzenie o zmianie podstawy logarytmu w zadaniach na dowodzenie </w:t>
            </w:r>
          </w:p>
        </w:tc>
      </w:tr>
      <w:tr w:rsidR="00A267AD" w:rsidRPr="00F84A2A" w14:paraId="328AE094" w14:textId="77777777" w:rsidTr="00A267AD">
        <w:tc>
          <w:tcPr>
            <w:tcW w:w="9062" w:type="dxa"/>
          </w:tcPr>
          <w:p w14:paraId="3B43C936" w14:textId="33DFA5AB" w:rsidR="00A267AD" w:rsidRPr="00F84A2A" w:rsidRDefault="00DC32A0" w:rsidP="00A267A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udowadnia </w:t>
            </w:r>
            <w:r w:rsidR="00A267AD">
              <w:rPr>
                <w:bCs/>
                <w:sz w:val="22"/>
                <w:szCs w:val="22"/>
              </w:rPr>
              <w:t xml:space="preserve">twierdzenie dotyczące niewymierności liczby np.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2A988386" w14:textId="77777777" w:rsidR="00977AD8" w:rsidRDefault="00977AD8" w:rsidP="002F5E4D">
      <w:pPr>
        <w:jc w:val="both"/>
        <w:rPr>
          <w:sz w:val="22"/>
          <w:szCs w:val="22"/>
        </w:rPr>
      </w:pPr>
    </w:p>
    <w:p w14:paraId="53510084" w14:textId="534F7717" w:rsidR="002F5E4D" w:rsidRPr="00F84A2A" w:rsidRDefault="002F5E4D" w:rsidP="002F5E4D">
      <w:pPr>
        <w:jc w:val="both"/>
        <w:rPr>
          <w:b/>
          <w:bCs/>
          <w:sz w:val="22"/>
          <w:szCs w:val="22"/>
        </w:rPr>
      </w:pPr>
      <w:r w:rsidRPr="00F84A2A">
        <w:rPr>
          <w:sz w:val="22"/>
          <w:szCs w:val="22"/>
        </w:rPr>
        <w:t>Poziom</w:t>
      </w:r>
      <w:r w:rsidRPr="00F84A2A">
        <w:rPr>
          <w:b/>
          <w:bCs/>
          <w:sz w:val="22"/>
          <w:szCs w:val="22"/>
        </w:rPr>
        <w:t xml:space="preserve"> (W)</w:t>
      </w:r>
    </w:p>
    <w:p w14:paraId="658DB8A5" w14:textId="1DCDD099" w:rsidR="002F5E4D" w:rsidRPr="00F84A2A" w:rsidRDefault="002F5E4D" w:rsidP="002F5E4D">
      <w:pPr>
        <w:pStyle w:val="Tekstpodstawowy"/>
        <w:rPr>
          <w:sz w:val="22"/>
          <w:szCs w:val="22"/>
        </w:rPr>
      </w:pPr>
      <w:r w:rsidRPr="00F84A2A">
        <w:rPr>
          <w:sz w:val="22"/>
          <w:szCs w:val="22"/>
        </w:rPr>
        <w:t xml:space="preserve">Uczeń otrzymuje ocenę </w:t>
      </w:r>
      <w:r w:rsidRPr="00F84A2A">
        <w:rPr>
          <w:b/>
          <w:bCs/>
          <w:sz w:val="22"/>
          <w:szCs w:val="22"/>
        </w:rPr>
        <w:t>celującą</w:t>
      </w:r>
      <w:r w:rsidRPr="00F84A2A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F5E4D" w:rsidRPr="00F84A2A" w14:paraId="118EA9FA" w14:textId="77777777" w:rsidTr="00A267AD">
        <w:tc>
          <w:tcPr>
            <w:tcW w:w="9062" w:type="dxa"/>
          </w:tcPr>
          <w:p w14:paraId="44948A69" w14:textId="02890E08" w:rsidR="002F5E4D" w:rsidRPr="00F84A2A" w:rsidRDefault="002F5E4D" w:rsidP="002F5E4D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 w:rsidRPr="00F84A2A">
              <w:rPr>
                <w:bCs/>
                <w:color w:val="000000"/>
                <w:sz w:val="22"/>
                <w:szCs w:val="22"/>
              </w:rPr>
              <w:t>rozwiązuje zadania o znacznym stopniu trudności dotyczące funkcji wykładniczej i</w:t>
            </w:r>
            <w:r w:rsidR="00D35648">
              <w:rPr>
                <w:bCs/>
                <w:color w:val="000000"/>
                <w:sz w:val="22"/>
                <w:szCs w:val="22"/>
              </w:rPr>
              <w:t> </w:t>
            </w:r>
            <w:r w:rsidRPr="00F84A2A">
              <w:rPr>
                <w:bCs/>
                <w:color w:val="000000"/>
                <w:sz w:val="22"/>
                <w:szCs w:val="22"/>
              </w:rPr>
              <w:t>logarytmicznej</w:t>
            </w:r>
          </w:p>
        </w:tc>
      </w:tr>
      <w:tr w:rsidR="00231E2D" w:rsidRPr="00F84A2A" w14:paraId="56BD7922" w14:textId="77777777" w:rsidTr="00A267AD">
        <w:tc>
          <w:tcPr>
            <w:tcW w:w="9062" w:type="dxa"/>
          </w:tcPr>
          <w:p w14:paraId="54F50494" w14:textId="7BC838B2" w:rsidR="00231E2D" w:rsidRPr="00F84A2A" w:rsidRDefault="00DC32A0" w:rsidP="002F5E4D">
            <w:pPr>
              <w:pStyle w:val="Akapitzlist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udowadnia</w:t>
            </w:r>
            <w:r w:rsidRPr="00F84A2A">
              <w:rPr>
                <w:bCs/>
                <w:sz w:val="22"/>
                <w:szCs w:val="22"/>
              </w:rPr>
              <w:t xml:space="preserve"> </w:t>
            </w:r>
            <w:r w:rsidR="00231E2D" w:rsidRPr="00F84A2A">
              <w:rPr>
                <w:bCs/>
                <w:sz w:val="22"/>
                <w:szCs w:val="22"/>
              </w:rPr>
              <w:t>twierdzenia o logarytmach</w:t>
            </w:r>
            <w:r w:rsidR="00231E2D">
              <w:rPr>
                <w:bCs/>
                <w:sz w:val="22"/>
                <w:szCs w:val="22"/>
              </w:rPr>
              <w:t>, w szczególności tw</w:t>
            </w:r>
            <w:r w:rsidR="007A528B">
              <w:rPr>
                <w:bCs/>
                <w:sz w:val="22"/>
                <w:szCs w:val="22"/>
              </w:rPr>
              <w:t>ierdzenie</w:t>
            </w:r>
            <w:r w:rsidR="00231E2D">
              <w:rPr>
                <w:bCs/>
                <w:sz w:val="22"/>
                <w:szCs w:val="22"/>
              </w:rPr>
              <w:t xml:space="preserve"> </w:t>
            </w:r>
            <w:r w:rsidR="001A7BEF">
              <w:rPr>
                <w:bCs/>
                <w:sz w:val="22"/>
                <w:szCs w:val="22"/>
              </w:rPr>
              <w:t>o</w:t>
            </w:r>
            <w:r w:rsidR="00231E2D">
              <w:rPr>
                <w:bCs/>
                <w:sz w:val="22"/>
                <w:szCs w:val="22"/>
              </w:rPr>
              <w:t xml:space="preserve"> działaniach na logarytmach i tw</w:t>
            </w:r>
            <w:r w:rsidR="007A528B">
              <w:rPr>
                <w:bCs/>
                <w:sz w:val="22"/>
                <w:szCs w:val="22"/>
              </w:rPr>
              <w:t>ierdzenie</w:t>
            </w:r>
            <w:r w:rsidR="00D35648">
              <w:rPr>
                <w:bCs/>
                <w:sz w:val="22"/>
                <w:szCs w:val="22"/>
              </w:rPr>
              <w:t> </w:t>
            </w:r>
            <w:r w:rsidR="00231E2D">
              <w:rPr>
                <w:bCs/>
                <w:sz w:val="22"/>
                <w:szCs w:val="22"/>
              </w:rPr>
              <w:t>o zmianie podstawy logarytmu</w:t>
            </w:r>
          </w:p>
        </w:tc>
      </w:tr>
    </w:tbl>
    <w:p w14:paraId="27E1956F" w14:textId="77777777" w:rsidR="002F5E4D" w:rsidRPr="00F84A2A" w:rsidRDefault="002F5E4D">
      <w:pPr>
        <w:rPr>
          <w:sz w:val="22"/>
          <w:szCs w:val="22"/>
        </w:rPr>
      </w:pPr>
    </w:p>
    <w:sectPr w:rsidR="002F5E4D" w:rsidRPr="00F84A2A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7"/>
    <w:rsid w:val="000059A2"/>
    <w:rsid w:val="000148DD"/>
    <w:rsid w:val="0001609C"/>
    <w:rsid w:val="00024BB7"/>
    <w:rsid w:val="00032549"/>
    <w:rsid w:val="0003767B"/>
    <w:rsid w:val="00044394"/>
    <w:rsid w:val="00067A03"/>
    <w:rsid w:val="000826D5"/>
    <w:rsid w:val="00084844"/>
    <w:rsid w:val="000B0BB8"/>
    <w:rsid w:val="000B673C"/>
    <w:rsid w:val="000C56B0"/>
    <w:rsid w:val="000D1802"/>
    <w:rsid w:val="00102B20"/>
    <w:rsid w:val="001117BD"/>
    <w:rsid w:val="001130CC"/>
    <w:rsid w:val="00142694"/>
    <w:rsid w:val="00152519"/>
    <w:rsid w:val="0015368E"/>
    <w:rsid w:val="00156B63"/>
    <w:rsid w:val="00180FF2"/>
    <w:rsid w:val="0018608D"/>
    <w:rsid w:val="00187AFD"/>
    <w:rsid w:val="001A7AFC"/>
    <w:rsid w:val="001A7BEF"/>
    <w:rsid w:val="001B4185"/>
    <w:rsid w:val="001B4EF1"/>
    <w:rsid w:val="001D211A"/>
    <w:rsid w:val="001E15F7"/>
    <w:rsid w:val="001F4B50"/>
    <w:rsid w:val="00200396"/>
    <w:rsid w:val="002100C2"/>
    <w:rsid w:val="00222CF0"/>
    <w:rsid w:val="00231E2D"/>
    <w:rsid w:val="00237631"/>
    <w:rsid w:val="002437A5"/>
    <w:rsid w:val="002503E6"/>
    <w:rsid w:val="00267601"/>
    <w:rsid w:val="00267C7A"/>
    <w:rsid w:val="00283BD4"/>
    <w:rsid w:val="00296A24"/>
    <w:rsid w:val="002B68A1"/>
    <w:rsid w:val="002D0DBC"/>
    <w:rsid w:val="002D18DD"/>
    <w:rsid w:val="002E16DD"/>
    <w:rsid w:val="002E3B44"/>
    <w:rsid w:val="002F5E4D"/>
    <w:rsid w:val="00301F6E"/>
    <w:rsid w:val="00383232"/>
    <w:rsid w:val="00395C7B"/>
    <w:rsid w:val="003A183B"/>
    <w:rsid w:val="003A2432"/>
    <w:rsid w:val="003B1C62"/>
    <w:rsid w:val="003C77BE"/>
    <w:rsid w:val="003F1E83"/>
    <w:rsid w:val="003F2F10"/>
    <w:rsid w:val="004117AB"/>
    <w:rsid w:val="004331DB"/>
    <w:rsid w:val="00435F42"/>
    <w:rsid w:val="004523FC"/>
    <w:rsid w:val="004532C5"/>
    <w:rsid w:val="0045454B"/>
    <w:rsid w:val="00457453"/>
    <w:rsid w:val="004961E7"/>
    <w:rsid w:val="004A6E0F"/>
    <w:rsid w:val="004C3A68"/>
    <w:rsid w:val="004E0530"/>
    <w:rsid w:val="004E4B60"/>
    <w:rsid w:val="004F0BEF"/>
    <w:rsid w:val="00507331"/>
    <w:rsid w:val="00547EF7"/>
    <w:rsid w:val="0059261E"/>
    <w:rsid w:val="005D7E46"/>
    <w:rsid w:val="005F45F4"/>
    <w:rsid w:val="006009E2"/>
    <w:rsid w:val="00602FB6"/>
    <w:rsid w:val="00630D15"/>
    <w:rsid w:val="006322B2"/>
    <w:rsid w:val="00657202"/>
    <w:rsid w:val="006578B4"/>
    <w:rsid w:val="006737FE"/>
    <w:rsid w:val="00684544"/>
    <w:rsid w:val="00692568"/>
    <w:rsid w:val="00694F52"/>
    <w:rsid w:val="006A6B5F"/>
    <w:rsid w:val="006D5B20"/>
    <w:rsid w:val="006D664C"/>
    <w:rsid w:val="0070293D"/>
    <w:rsid w:val="0074214E"/>
    <w:rsid w:val="00744825"/>
    <w:rsid w:val="00793F1C"/>
    <w:rsid w:val="007A02E1"/>
    <w:rsid w:val="007A528B"/>
    <w:rsid w:val="007A6F36"/>
    <w:rsid w:val="007B001A"/>
    <w:rsid w:val="007B1B42"/>
    <w:rsid w:val="008258C7"/>
    <w:rsid w:val="00835BDB"/>
    <w:rsid w:val="00855F6C"/>
    <w:rsid w:val="00874C9B"/>
    <w:rsid w:val="00874FA4"/>
    <w:rsid w:val="00877084"/>
    <w:rsid w:val="008C609E"/>
    <w:rsid w:val="008E0047"/>
    <w:rsid w:val="008E3272"/>
    <w:rsid w:val="008E68BE"/>
    <w:rsid w:val="00906657"/>
    <w:rsid w:val="00910513"/>
    <w:rsid w:val="00915653"/>
    <w:rsid w:val="00916FB7"/>
    <w:rsid w:val="00916FDD"/>
    <w:rsid w:val="009200FD"/>
    <w:rsid w:val="009270EC"/>
    <w:rsid w:val="00932FC4"/>
    <w:rsid w:val="0095233E"/>
    <w:rsid w:val="00954C79"/>
    <w:rsid w:val="00964609"/>
    <w:rsid w:val="00970D16"/>
    <w:rsid w:val="00977AD8"/>
    <w:rsid w:val="00997048"/>
    <w:rsid w:val="009B2D30"/>
    <w:rsid w:val="009C2BA6"/>
    <w:rsid w:val="009D6070"/>
    <w:rsid w:val="009F3EA0"/>
    <w:rsid w:val="00A0700A"/>
    <w:rsid w:val="00A12328"/>
    <w:rsid w:val="00A267AD"/>
    <w:rsid w:val="00A745B8"/>
    <w:rsid w:val="00A77986"/>
    <w:rsid w:val="00AB5F67"/>
    <w:rsid w:val="00AE3934"/>
    <w:rsid w:val="00AF52BC"/>
    <w:rsid w:val="00AF5A9E"/>
    <w:rsid w:val="00B01159"/>
    <w:rsid w:val="00B047FC"/>
    <w:rsid w:val="00B24321"/>
    <w:rsid w:val="00B61F7B"/>
    <w:rsid w:val="00B763C5"/>
    <w:rsid w:val="00B81010"/>
    <w:rsid w:val="00BB0109"/>
    <w:rsid w:val="00BC3B85"/>
    <w:rsid w:val="00BD61EC"/>
    <w:rsid w:val="00BD6938"/>
    <w:rsid w:val="00BE1B7B"/>
    <w:rsid w:val="00BF3864"/>
    <w:rsid w:val="00C035FE"/>
    <w:rsid w:val="00C12214"/>
    <w:rsid w:val="00C133DF"/>
    <w:rsid w:val="00C138C8"/>
    <w:rsid w:val="00C146AF"/>
    <w:rsid w:val="00C26A93"/>
    <w:rsid w:val="00C52A65"/>
    <w:rsid w:val="00C7380C"/>
    <w:rsid w:val="00C771D7"/>
    <w:rsid w:val="00C833FD"/>
    <w:rsid w:val="00CC4478"/>
    <w:rsid w:val="00CD14AE"/>
    <w:rsid w:val="00CE418F"/>
    <w:rsid w:val="00D06C95"/>
    <w:rsid w:val="00D07AE9"/>
    <w:rsid w:val="00D11DB6"/>
    <w:rsid w:val="00D22D23"/>
    <w:rsid w:val="00D309FC"/>
    <w:rsid w:val="00D35648"/>
    <w:rsid w:val="00D43DB6"/>
    <w:rsid w:val="00D52DD7"/>
    <w:rsid w:val="00D61493"/>
    <w:rsid w:val="00D75217"/>
    <w:rsid w:val="00D83F20"/>
    <w:rsid w:val="00DB57F9"/>
    <w:rsid w:val="00DC32A0"/>
    <w:rsid w:val="00DC426D"/>
    <w:rsid w:val="00DC43A3"/>
    <w:rsid w:val="00E1357F"/>
    <w:rsid w:val="00E13D19"/>
    <w:rsid w:val="00E362E7"/>
    <w:rsid w:val="00E43E99"/>
    <w:rsid w:val="00E54B52"/>
    <w:rsid w:val="00E8728C"/>
    <w:rsid w:val="00EB79E3"/>
    <w:rsid w:val="00EC3888"/>
    <w:rsid w:val="00EC5CD2"/>
    <w:rsid w:val="00ED31FE"/>
    <w:rsid w:val="00EF2E80"/>
    <w:rsid w:val="00F11A45"/>
    <w:rsid w:val="00F231A3"/>
    <w:rsid w:val="00F31F3A"/>
    <w:rsid w:val="00F47C68"/>
    <w:rsid w:val="00F513FE"/>
    <w:rsid w:val="00F555C7"/>
    <w:rsid w:val="00F618DA"/>
    <w:rsid w:val="00F81258"/>
    <w:rsid w:val="00F8304A"/>
    <w:rsid w:val="00F84A2A"/>
    <w:rsid w:val="00F956F0"/>
    <w:rsid w:val="00FB6294"/>
    <w:rsid w:val="00FC5C1E"/>
    <w:rsid w:val="00FD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1FEBB"/>
  <w15:docId w15:val="{8271D72F-C230-481D-BD5B-EA70E5B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val="pl-PL" w:bidi="ar-SA"/>
    </w:rPr>
  </w:style>
  <w:style w:type="paragraph" w:customStyle="1" w:styleId="StronaTytuowaTytu">
    <w:name w:val="Strona Tytułowa Tytuł"/>
    <w:qFormat/>
    <w:rsid w:val="00AB5F67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lang w:val="pl-PL" w:bidi="ar-SA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46FF30A0-049C-46EE-B996-2C5EC0F1A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9A1B5-5C4D-43A5-A009-099434BF2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D650D-A622-4918-8E8C-A3C2FC20F368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3411</Words>
  <Characters>20469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Dell</cp:lastModifiedBy>
  <cp:revision>2</cp:revision>
  <dcterms:created xsi:type="dcterms:W3CDTF">2024-08-29T19:28:00Z</dcterms:created>
  <dcterms:modified xsi:type="dcterms:W3CDTF">2024-08-29T19:28:00Z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