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C4" w:rsidRPr="00066DC4" w:rsidRDefault="00066DC4" w:rsidP="00D51E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val="en-US"/>
        </w:rPr>
      </w:pPr>
      <w:bookmarkStart w:id="0" w:name="_GoBack"/>
      <w:bookmarkEnd w:id="0"/>
      <w:r w:rsidRPr="00066DC4">
        <w:rPr>
          <w:rFonts w:ascii="Calibri" w:eastAsia="Times New Roman" w:hAnsi="Calibri" w:cs="Calibri"/>
          <w:b/>
          <w:sz w:val="32"/>
          <w:szCs w:val="32"/>
          <w:lang w:val="en-US"/>
        </w:rPr>
        <w:t xml:space="preserve">                                                                                   Biologia</w:t>
      </w:r>
    </w:p>
    <w:p w:rsidR="00066DC4" w:rsidRDefault="00066DC4" w:rsidP="00D51E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8"/>
          <w:lang w:val="en-US"/>
        </w:rPr>
      </w:pPr>
    </w:p>
    <w:p w:rsidR="00D51E26" w:rsidRPr="00D51E26" w:rsidRDefault="00D51E26" w:rsidP="00D51E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8"/>
          <w:lang w:val="en-US"/>
        </w:rPr>
      </w:pPr>
      <w:r w:rsidRPr="00D51E26">
        <w:rPr>
          <w:rFonts w:ascii="Calibri" w:eastAsia="Times New Roman" w:hAnsi="Calibri" w:cs="Calibri"/>
          <w:b/>
          <w:sz w:val="24"/>
          <w:szCs w:val="28"/>
          <w:lang w:val="en-US"/>
        </w:rPr>
        <w:t>Wymagania edukacyjne z biologii dla klasy pierwszej szkoły ponadpodstawowej w zakresie podstawowym od 2019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51E26" w:rsidRPr="00D51E26" w:rsidTr="00F41A20">
        <w:trPr>
          <w:trHeight w:val="365"/>
        </w:trPr>
        <w:tc>
          <w:tcPr>
            <w:tcW w:w="2332" w:type="dxa"/>
            <w:vMerge w:val="restart"/>
          </w:tcPr>
          <w:p w:rsidR="00D51E26" w:rsidRPr="00D51E26" w:rsidRDefault="00D51E26" w:rsidP="00D51E26">
            <w:pPr>
              <w:jc w:val="center"/>
              <w:rPr>
                <w:rFonts w:eastAsia="Times New Roman" w:cs="Calibri"/>
                <w:b/>
                <w:color w:val="70AD47" w:themeColor="accent6"/>
                <w:sz w:val="20"/>
                <w:szCs w:val="16"/>
                <w:lang w:val="en-US"/>
              </w:rPr>
            </w:pPr>
          </w:p>
          <w:p w:rsidR="00D51E26" w:rsidRPr="00D51E26" w:rsidRDefault="00D51E26" w:rsidP="00D51E26">
            <w:pPr>
              <w:jc w:val="center"/>
              <w:rPr>
                <w:rFonts w:eastAsia="Times New Roman" w:cs="Calibri"/>
                <w:b/>
                <w:color w:val="70AD47" w:themeColor="accent6"/>
                <w:sz w:val="20"/>
                <w:szCs w:val="24"/>
                <w:lang w:val="en-US"/>
              </w:rPr>
            </w:pPr>
            <w:r w:rsidRPr="00D51E26">
              <w:rPr>
                <w:rFonts w:eastAsia="Times New Roman" w:cs="Calibri"/>
                <w:b/>
                <w:color w:val="70AD47" w:themeColor="accent6"/>
                <w:sz w:val="20"/>
                <w:szCs w:val="16"/>
                <w:lang w:val="en-US"/>
              </w:rPr>
              <w:t>Temat</w:t>
            </w:r>
          </w:p>
        </w:tc>
        <w:tc>
          <w:tcPr>
            <w:tcW w:w="11662" w:type="dxa"/>
            <w:gridSpan w:val="5"/>
          </w:tcPr>
          <w:p w:rsidR="00D51E26" w:rsidRPr="00D51E26" w:rsidRDefault="00D51E26" w:rsidP="00D51E26">
            <w:pPr>
              <w:jc w:val="center"/>
              <w:rPr>
                <w:rFonts w:eastAsia="Times New Roman" w:cs="Calibri"/>
                <w:b/>
                <w:color w:val="70AD47" w:themeColor="accent6"/>
                <w:sz w:val="20"/>
                <w:szCs w:val="24"/>
                <w:lang w:val="en-US"/>
              </w:rPr>
            </w:pPr>
            <w:r w:rsidRPr="00D51E26">
              <w:rPr>
                <w:rFonts w:eastAsia="Times New Roman" w:cs="Calibri"/>
                <w:b/>
                <w:color w:val="70AD47" w:themeColor="accent6"/>
                <w:sz w:val="20"/>
                <w:szCs w:val="16"/>
                <w:lang w:val="en-US"/>
              </w:rPr>
              <w:t>Poziom wymagań</w:t>
            </w:r>
          </w:p>
        </w:tc>
      </w:tr>
      <w:tr w:rsidR="00D51E26" w:rsidRPr="00D51E26" w:rsidTr="00F41A20">
        <w:trPr>
          <w:trHeight w:val="415"/>
        </w:trPr>
        <w:tc>
          <w:tcPr>
            <w:tcW w:w="2332" w:type="dxa"/>
            <w:vMerge/>
          </w:tcPr>
          <w:p w:rsidR="00D51E26" w:rsidRPr="00D51E26" w:rsidRDefault="00D51E26" w:rsidP="00D51E26">
            <w:pPr>
              <w:jc w:val="center"/>
              <w:rPr>
                <w:rFonts w:eastAsia="Times New Roman" w:cs="Calibri"/>
                <w:b/>
                <w:color w:val="70AD47" w:themeColor="accent6"/>
                <w:sz w:val="20"/>
                <w:szCs w:val="16"/>
                <w:lang w:val="en-US"/>
              </w:rPr>
            </w:pPr>
          </w:p>
        </w:tc>
        <w:tc>
          <w:tcPr>
            <w:tcW w:w="2332" w:type="dxa"/>
          </w:tcPr>
          <w:p w:rsidR="00D51E26" w:rsidRPr="00D51E26" w:rsidRDefault="00D51E26" w:rsidP="00D51E26">
            <w:pPr>
              <w:jc w:val="center"/>
              <w:rPr>
                <w:rFonts w:eastAsia="Times New Roman" w:cs="Calibri"/>
                <w:b/>
                <w:color w:val="70AD47" w:themeColor="accent6"/>
                <w:sz w:val="20"/>
                <w:szCs w:val="24"/>
                <w:lang w:val="en-US"/>
              </w:rPr>
            </w:pPr>
            <w:r w:rsidRPr="00D51E26">
              <w:rPr>
                <w:rFonts w:eastAsia="Times New Roman" w:cs="Calibri"/>
                <w:b/>
                <w:color w:val="70AD47" w:themeColor="accent6"/>
                <w:sz w:val="20"/>
                <w:szCs w:val="16"/>
                <w:lang w:val="en-US"/>
              </w:rPr>
              <w:t>ocena dopuszczająca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jc w:val="center"/>
              <w:rPr>
                <w:rFonts w:eastAsia="Times New Roman" w:cs="Calibri"/>
                <w:b/>
                <w:color w:val="70AD47" w:themeColor="accent6"/>
                <w:sz w:val="20"/>
                <w:szCs w:val="24"/>
                <w:lang w:val="en-US"/>
              </w:rPr>
            </w:pPr>
            <w:r w:rsidRPr="00D51E26">
              <w:rPr>
                <w:rFonts w:eastAsia="Times New Roman" w:cs="Calibri"/>
                <w:b/>
                <w:color w:val="70AD47" w:themeColor="accent6"/>
                <w:sz w:val="20"/>
                <w:szCs w:val="16"/>
                <w:lang w:val="en-US"/>
              </w:rPr>
              <w:t>ocena dostateczna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jc w:val="center"/>
              <w:rPr>
                <w:rFonts w:eastAsia="Times New Roman" w:cs="Calibri"/>
                <w:b/>
                <w:color w:val="70AD47" w:themeColor="accent6"/>
                <w:sz w:val="20"/>
                <w:szCs w:val="24"/>
                <w:lang w:val="en-US"/>
              </w:rPr>
            </w:pPr>
            <w:r w:rsidRPr="00D51E26">
              <w:rPr>
                <w:rFonts w:eastAsia="Times New Roman" w:cs="Calibri"/>
                <w:b/>
                <w:color w:val="70AD47" w:themeColor="accent6"/>
                <w:sz w:val="20"/>
                <w:szCs w:val="16"/>
                <w:lang w:val="en-US"/>
              </w:rPr>
              <w:t>ocena dobra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jc w:val="center"/>
              <w:rPr>
                <w:rFonts w:eastAsia="Times New Roman" w:cs="Calibri"/>
                <w:b/>
                <w:color w:val="70AD47" w:themeColor="accent6"/>
                <w:sz w:val="20"/>
                <w:szCs w:val="24"/>
                <w:lang w:val="en-US"/>
              </w:rPr>
            </w:pPr>
            <w:r w:rsidRPr="00D51E26">
              <w:rPr>
                <w:rFonts w:eastAsia="Times New Roman" w:cs="Calibri"/>
                <w:b/>
                <w:color w:val="70AD47" w:themeColor="accent6"/>
                <w:sz w:val="20"/>
                <w:szCs w:val="16"/>
                <w:lang w:val="en-US"/>
              </w:rPr>
              <w:t>ocena bardzo dobra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jc w:val="center"/>
              <w:rPr>
                <w:rFonts w:eastAsia="Times New Roman" w:cs="Calibri"/>
                <w:b/>
                <w:color w:val="70AD47" w:themeColor="accent6"/>
                <w:sz w:val="20"/>
                <w:szCs w:val="24"/>
                <w:lang w:val="en-US"/>
              </w:rPr>
            </w:pPr>
            <w:r w:rsidRPr="00D51E26">
              <w:rPr>
                <w:rFonts w:eastAsia="Times New Roman" w:cs="Calibri"/>
                <w:b/>
                <w:color w:val="70AD47" w:themeColor="accent6"/>
                <w:sz w:val="20"/>
                <w:szCs w:val="16"/>
                <w:lang w:val="en-US"/>
              </w:rPr>
              <w:t>ocena celująca</w:t>
            </w:r>
          </w:p>
        </w:tc>
      </w:tr>
      <w:tr w:rsidR="00D51E26" w:rsidRPr="00D51E26" w:rsidTr="00F41A20">
        <w:tc>
          <w:tcPr>
            <w:tcW w:w="13994" w:type="dxa"/>
            <w:gridSpan w:val="6"/>
          </w:tcPr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1. Znaczenie nauk biologicznych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1. Znaczenie nauk biologicznych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i/>
                <w:sz w:val="20"/>
                <w:szCs w:val="20"/>
                <w:lang w:val="en-US"/>
              </w:rPr>
              <w:t>Uczeń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pojęcie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biologia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cechy organizmów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dziedziny życia, w których mają znaczenie osiągnięcia biologiczne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wykorzystuje różnorodne źródła i metody do pozyskiwania informacji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i/>
                <w:sz w:val="20"/>
                <w:szCs w:val="20"/>
                <w:lang w:val="en-US"/>
              </w:rPr>
              <w:t>Uczeń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jakie cechy mają organizmy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przykłady współczesnych osiągnięć biologicznych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znaczenie nauk przyrodniczych w różnych dziedzinach życia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odróżnia wiedzę potoczną od wiedzy uzyskanej metodami naukowymi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i/>
                <w:sz w:val="20"/>
                <w:szCs w:val="20"/>
                <w:lang w:val="en-US"/>
              </w:rPr>
              <w:t>Uczeń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cechy organizmów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cele, przedmiot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metody badań naukowych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biologii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istotę kilku współczesnych odkryć biologicznych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analizuje różne źródła informacji pod względem ich wiarygodności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i/>
                <w:sz w:val="20"/>
                <w:szCs w:val="20"/>
                <w:lang w:val="en-US"/>
              </w:rPr>
              <w:t>Uczeń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na czym polegają współczesne odkrycia biologiczne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analizuje wpływ rozwoju nauk biologicznych na różne dziedziny życia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czym zajmują się różne dziedziny nauk biologicznych, np. bioinformatyka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i/>
                <w:sz w:val="20"/>
                <w:szCs w:val="20"/>
                <w:lang w:val="en-US"/>
              </w:rPr>
              <w:t>Uczeń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wykazuje związek współczesnych odkryć biologicznych z rozwojem metodologii badań biologicznych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związek pomiędzy nabytą wiedzą biologiczną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przygotowaniem do wykonywania różnych współczesnych zawodów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odnosi się krytycznie do informacji pozyskanych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z różnych źródeł, w tym internetowych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2. Zasady prowadzenia badań biologicznych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metody poznawania świata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pojęcia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doświadczenie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obserwacja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teoria naukowa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problem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badawczy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hipoteza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próba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badawcza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próba kontrolna,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wniosek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etapy badań biologicznych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sposoby dokumentacji wyników badań biologicznych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różnicę miedzy obserwacją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doświadczeniem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rozróżnia problem badawczy od hipotezy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rozróżnia próbę badawczą od próby kontrolnej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odczytuje i analizuje informacje tekstowe, graficzne i liczbowe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odróżnia fakty od opinii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na czym polega różnica między obserwacją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doświadczeniem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formułuje główne etapy badań do konkretnych obserwacji i doświadczeń biologicznych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i omawia zasady prowadzenia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dokumentowania badań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planuje przykładową obserwację biologiczną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wykonuje dokumentację przykładowej obserwacji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analizuje etapy prowadzenia badań biologicznych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ocenia poprawność zastosowanych procedur badawczych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planuje, przeprowadza 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dokumentuje proste doświadczenie biologiczne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interpretuje i przetwarza informacje tekstowe, graficzne, liczbowe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typowych sytuacjach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formułuje wnioski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odnosi się do wyników uzyskanych przez innych badaczy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określa warunki doświadczenia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właściwie planuje obserwacje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doświadczenia oraz interpretuje ich wyniki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stosuje dwa rodzaje prób kontrolnych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przeprowadzonych doświadczeniach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różnice między danymi ilościowymi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danymi jakościowymi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lastRenderedPageBreak/>
              <w:t>3. Obserwacje biologiczne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różnicę między obserwacją makroskopową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obserwacją mikroskopową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wymienia, jakie obiekty można zobaczyć gołym okiem, a jakie przy użyciu różnych rodzajów mikroskopów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nazwy elementów układu optycznego i układu mechanicznego mikroskopu optycznego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cechy obrazu oglądanego pod mikroskopem optycznym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obserwuje pod mikroskopem optycznym gotowe preparaty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zasady mikroskopowania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prowadzi samodzielnie obserwacje makro- i mikroskopowe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oblicza powiększenie mikroskopu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sposób działania mikroskopów: optycznego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elektronowego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działanie mikroskopu optycznego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z działaniem mikroskopu elektronowego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zalety i wady mikroskopów optycznych oraz elektronowych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i stosuje pojęcie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 xml:space="preserve">zdolność rozdzielcza 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przy opisie działania różnych typów mikroskopów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wykonuje samodzielnie preparaty mikroskopowe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przeprowadza obserwację przygotowanych preparatów mikroskopowych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prawidłowo dokumentuje wyniki obserwacji preparatów mikroskopowych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planuje i przeprowadza nietypowe obserwacje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na podstawie różnych zdjęć, zamieszczonych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literaturze popularno-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-naukowej wskazuje, za pomocą jakiego mikroskopu uzyskano przedstawiony obraz oraz uzasadnia swój wybór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na podstawie różnych źródeł wiedzy objaśnia zastosowanie mikroskopów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diagnostyce chorób człowieka</w:t>
            </w:r>
          </w:p>
        </w:tc>
      </w:tr>
      <w:tr w:rsidR="00D51E26" w:rsidRPr="00D51E26" w:rsidTr="00F41A20">
        <w:tc>
          <w:tcPr>
            <w:tcW w:w="13994" w:type="dxa"/>
            <w:gridSpan w:val="6"/>
          </w:tcPr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2. Chemiczne podstawy życia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1. Skład chemiczny organizmów.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Makro- i mikroelementy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klasyfikuje związki chemiczne na organiczne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nieorganiczne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związki budujące organizm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klasyfikuje pierwiastki na makroelementy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mikroelementy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pierwiastki biogenne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pojęcie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pierwiastki biogenne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wyjaśnia pojęcia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makroelementy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i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mikroelementy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wymienia znaczenie wybranych makro- 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mikroelementów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hierarchiczność budowy organizmów na przykładzie człowieka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omawia znaczenie wybranych makro- 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mikroelementów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uzasadnia słuszność stwierdzenia, że pierwiastki są podstawowymi składnikami organizmów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kryterium podziału pierwiastków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na podstawie różnych źródeł wiedzy wskazuje pokarmy, które są źródłem makro- 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mikroelementów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2. Znaczenie wody dla organizmów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właściwości wody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wymienia funkcje wody dla organizmów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znaczenie wody dla organizmów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przedstawia właściwości wody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wyjaśnia znaczenie wody dla organizmów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 xml:space="preserve">• charakteryzuje właściwości fizykochemiczne wody i 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ich znaczenie dla organizmów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uzasadnia znaczenie wody dla organizmów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określa, za jakie właściwości wody odpowiadają wskazane zjawiska, np. unoszenie lodu na powierzchni wody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 xml:space="preserve">• wykazuje związek między właściwościami 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wody a jej rolą w organizmie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i analizuje zawartość wody w różnych narządach ciała człowieka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 xml:space="preserve">• przeprowadza samodzielnie nietypowe doświadczenia dotyczące 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zmian napięcia powierzchniowego wody oraz właściwie interpretuje wyniki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lastRenderedPageBreak/>
              <w:t>3. Węglowodany – budowa i znaczenie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klasyfikuje węglowodany na cukry proste, dwucukry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wielocukry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przykłady cukrów prostych, dwucukrów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wielocukrów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nazywa wiązanie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O-glikozydowe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właściwości cukrów prostych, dwucukrów i wielocukrów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 kryterium klasyfikacji węglowodanów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w jaki sposób powstaje wiązanie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O-glikozydowe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występowanie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znaczenie cukrów prostych, dwucukrów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wielocukrów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sposoby wykrywania glukozy i skrobi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różnice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budowie między poszczególnymi cukrami prostymi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i charakteryzuje budowę wybranych cukrów prostych, dwucukrów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wielocukrów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ilustruje powstawanie wiązania O-glikozydowego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planuje i przeprowadza doświadczenie pozwalające wykryć glukozę w soku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z winogron i skrobię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bulwie ziemniaka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uzasadnia, że wybrane węglowodany pełnią funkcję zapasową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planuje doświadczenie mające na celu wykrycie glukozy i skrobi 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materiale biologicznym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4. Białka – budulec życia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budowę aminokwasów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nazwę wiązania między aminokwasami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wyróżnia białka proste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złożone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przykłady białek prostych i złożonych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funkcje białek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organizmie człowieka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kryteria klasyfikacji białek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wiązanie peptydowe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funkcje przykładowych białek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odróżnia białka proste od złożonych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grupy funkcyjne aminokwasów, które biorą udział w tworzeniu wiązania peptydowego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przedstawia rolę podstawnika (R) 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aminokwasie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przykładowe białka w pełnieniu określonej funkcji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wykazuje związek budowy białek z ich funkcjami w organizmie człowieka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5. Właściwości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i wykrywanie białek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pojęcia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koagulacja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i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denaturacja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czynniki wywołujące koagulację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i denaturację białka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opisuje doświadczenie wpływu jednego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z czynników fizykochemicznych na białko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wyjaśnia, na czym polegają koagulacja białka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denaturacja białka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określa warunki, w których zachodzą koagulacja białka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denaturacja białka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klasyfikuje czynniki wywołujące denaturację, dzieląc je na czynniki fizyczne i chemiczne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zgodnie z instrukcją przeprowadza doświadczenie wpływu wybranego czynnika na białko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rozróżnia koagulację białka od denaturacji białka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planuje doświadczenie wpływu różnych 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czynników fizykochemicznych na białko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porównuje proces koagulacji białek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z procesem denaturacji białek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wskazuje znaczenie koagulacji i denaturacji białek dla organizmów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przeprowadza doświadczenie dotyczące wpływu różnych czynników fizykochemicznych na białka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planuje i przeprowadza doświadczenie wykrywające białka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materiale biologicznym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lastRenderedPageBreak/>
              <w:t>6. Lipidy – budowa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i znaczenie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klasyfikuje lipidy ze względu na budowę cząsteczki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budowę lipidów prostych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złożonych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nazywa wiązanie estrowe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znaczenie lipidów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różnicę między lipidami prostymi a lipidami złożonymi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odróżnia tłuszcze właściwe od wosków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klasyfikuje kwasy tłuszczowe na nasycone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nienasycone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klasyfikację lipidów – wskazuje kryterium tego podziału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(konsystencja, pochodzenie)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lipidy proste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lipidy złożone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przeprowadza doświadczenie dotyczące wykrywania obecności lipidów w nasionach słonecznika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związek między obecnością wiązań podwójnych w kwasach tłuszczowych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właściwościami lipidów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poszczególne grupy lipidów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budowę fosfolipidów i ich znaczenie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rozmieszczeniu w błonie biologicznej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związek między budową poszczególnych lipidów a funkcjami, które pełnią w organizmach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planuje i przeprowadza doświadczenia dotyczące wykrywania lipidów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materiale roślinnym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7. Budowa i funkcje kwasów nukleinowych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wyróżnia rodzaje kwasów nukleinowych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elementy budowy nukleotydu DNA i RNA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znaczenie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DNA i RNA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 lokalizację DNA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RNA w komórkach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wiązania występujące w DNA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pojęcie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replikacja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lastRenderedPageBreak/>
              <w:t>DNA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rodzaje RNA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charakteryzuje budowę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DNA i RNA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na czym polega komplementarność zasad azotowych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inne rodzaje nukleotydów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wiązania występujące w DNA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na czym polega proces replikacji DNA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budowę chemiczną i przestrzenną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DNA i RNA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odróżnia nukleotydy budujące DNA od nukleotydów budujących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RNA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podobieństwa i różnice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budowie DNA i RNA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znaczenie DNA jako nośnika informacji genetycznej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przykłady innych nukleotydów niż nukleotydy budujące DNA i RNA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ATP jako jeden z rodzajów nukleotydów</w:t>
            </w:r>
          </w:p>
        </w:tc>
      </w:tr>
      <w:tr w:rsidR="00D51E26" w:rsidRPr="00D51E26" w:rsidTr="00F41A20">
        <w:tc>
          <w:tcPr>
            <w:tcW w:w="13994" w:type="dxa"/>
            <w:gridSpan w:val="6"/>
          </w:tcPr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lastRenderedPageBreak/>
              <w:t>3. Komórka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1. Budowa komórki eukariotycznej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pojęcie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komórka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wyróżnia komórki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prokariotyczne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eukariotyczne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przykłady komórek prokariotycznych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eukariotycznych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na rysunku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nazywa struktury komórki eukariotycznej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rozróżnia komórki: zwierzęcą, roślinną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grzybową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elementy budowy komórki eukariotycznej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i opisuje różnice między komórkami eukariotycznymi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funkcje różnych komórek w zależności od miejsca ich występowania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rysuje wybraną komórkę eukariotyczną na podstawie obserwacji mikroskopowej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buduje model przestrzenny komórki eukariotycznej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stosuje kryterium podziału komórek ze względu na występowanie jądra komórkowego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funkcje struktur komórki eukariotycznej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komórki eukariotyczne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na podstawie schematów, rysunków, zdjęć i opisów wskazuje struktury komórkowe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na podstawie mikrofotografii rozpoznaje, wskazuje i charakteryzuje struktury komórkowe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wykonuje samodzielnie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obserwuje nietrwały preparat mikroskopowy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dlaczego komórki mają niewielkie rozmiary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argumentuje i wyjaśnia przyczyny różnic w budowie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funkcjonowaniu komórek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wykazuje związek między budową organelli a ich funkcją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2. Budowa i znaczenie błon biologicznych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nazywa i wskazuje składniki błon biologicznych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właściwości błon biologicznych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podstawowe funkcje błon biologicznych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krótko je opisuje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rodzaje transportu przez błony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(transport bierny: dyfuzja prosta i dyfuzja ułatwiona; transport czynny, endocytoza i egzocytoza)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pojęcia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osmoza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dyfuzja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roztwór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lastRenderedPageBreak/>
              <w:t>hipotoniczny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roztwór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izotoniczny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roztwór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hipertoniczny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omawia model budowy błony biologicznej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funkcje błon biologicznych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różnice między transportem biernym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transportem czynnym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odróżnia endocytozę od egzocytozy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analizuje schematy transportu substancji przez błony biologiczne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stosuje pojęcia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roztwór hipertoniczny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 xml:space="preserve">roztwór izotoniczny 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i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roztwór hipotoniczny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konstruuje tabelę, w której porównuje rodzaje 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transportu przez błonę biologiczną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omawia właściwości błon biologicznych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rodzaje transportu przez błony biologiczne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rolę błony komórkowej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zjawiska osmozy i dyfuzji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skutki umieszczenia komórki roślinnej oraz komórki zwierzęcej w roztworach: hipotonicznym, izotonicznym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hipertonicznym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wykazuje związek między budową błon a ich funkcjami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 xml:space="preserve">• analizuje rozmieszczenie białek 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lipidów w błonach biologicznych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rolę i właściwości błony komórkowej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tonoplastu w procesach osmotycznych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wykazuje związek między budową błony biologicznej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pełnionymi przez nią funkcjami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planuje doświadczenie mające na celu badanie wpływu roztworów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o różnym stężeniu na zjawisko osmozy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komórkach roślinnych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na wybranych przykładach wyjaśnia różnice między endocytozą a egzocytozą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planuje i przeprowadza doświadczenie dotyczące transportu substancji przez błony biologiczne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dlaczego błona biologiczna jest selektywnie przepuszczalna i omawia, jakie to ma znaczenie dla komórki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lastRenderedPageBreak/>
              <w:t>3. Budowa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i rola jądra komórkowego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pojęcia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chromatyna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chromosom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budowę jądra komórkowego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funkcje jądra komórkowego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budowę chromosomu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identyfikuje elementy budowy jądra komórkowego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 skład chemiczny chromatyny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funkcje poszczególnych elementów jądra komórkowego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i identyfikuje kolejne etapy upakowania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DNA w jądrze komórkowym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rysuje skondensowany chromosom i wskazuje elementy jego budowy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elementy jądra komórkowego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budowę chromosomu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znaczenie spiralizacji chromatyny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chromosomie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wykazuje związek między budową jądra komórkowego a jego funkcją w komórce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dowodzi przyczyn zawartości różnej liczby jąder komórkowych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komórkach eukariotycznych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uzasadnia stwierdzenie, że jądro komórkowe odgrywa w komórce rolę kierowniczą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uzasadnia znaczenie upakowania DNA w jądrze komórkowym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jakie znaczenie ma obecność porów jądrowych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4. Składniki cytoplazmy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pojęcie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cytozol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składniki cytozolu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funkcje cytozolu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funkcje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cytoszkieletu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budowę oraz funkcje mitochondriów, siateczki śródplazmatycznej, rybosomów, wakuoli, lizosomów, aparatu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Golgiego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funkcje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cytoszkieletu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budowę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funkcje siateczki śródplazmatycznej, rybosomów, wakuoli, lizosomów, aparatu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Golgiego, mitochondrium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funkcje systemu błon wewnątrzkomórkowych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definiuje przedziałowość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(kompartmentację)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na czym polega funkcjonalne powiązanie między rybosomami, siateczką śródplazmatyczną, aparatem Golgiego a błoną komórkową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funkcje wakuoli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od czego zależy liczba i rozmieszczenie mitochondriów w komórce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siateczkę śródplazmatyczną szorstką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z siateczką śródplazmatyczną gładką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rolę rybosomów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syntezie białek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rolę tonoplastu komórek roślinnych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procesach osmotycznych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wyjaśnia związek między budową a funkcją składników cytoszkieletu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błony wewnątrzkomórkowe jako zintegrowany system strukturalno-funkcjonalny oraz określa jego rolę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kompartmentacji komórki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znaczenie lizosomów dla funkcjonowania komórek organizmu człowieka, np. układu odpornościowego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analizuje udział poszczególnych organelli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syntezie i transporcie białek poza komórkę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określa zależność między aktywnością metaboliczną komórki a ilością i budową mitochondriów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rolę przedziałów komórkowych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wytwarzanych przez nie różnych substancjach, np. enzymach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lastRenderedPageBreak/>
              <w:t>5. Cykl komórkowy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pojęcia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cykl komórkowy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mitoza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,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 xml:space="preserve"> cytokineza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i nazywa etapy cyklu komórkowego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rolę interfazy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cyklu życiowym komórki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analizuje schemat przedstawiający zmiany ilości DNA i chromosomów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poszczególnych etapach cyklu komórkowego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cykl komórkowy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przebieg cyklu komórkowego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wskazuje, w jaki sposób zmienia się ilość DNA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cyklu komórkowym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uzasadnia konieczność podwojenia ilości DNA przed podziałem komórki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 liczbę cząsteczek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DNA w komórkach różnych organizmów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poszczególnych fazach cyklu komórkowego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interpretuje zależność między występowaniem nowotworu a zaburzonym cyklem komórkowym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6. Znaczenie mitozy, mejozy i apoptozy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pojęcia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mejoza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apoptoza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istotę mitozy i mejozy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znaczenie mitozy i mejozy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różnicę między komórką haploidalną a komórką diploidalną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opisuje efekty mejozy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na schemacie przebieg procesu apoptozy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rozróżnia po liczbie powstających komórek mitozę od mejozy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wskazuje, który proces – mitoza czy mejoza – prowadzi do powstania gamet, uzasadnia swój wybór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zmiany liczby chromosomów w przebiegu mitozy i mejozy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na czym polega apoptoza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istotę różnicy między mitozą a mejozą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 znaczenie apoptozy w prawidłowym rozwoju organizmów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zmiany zawartości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DNA podczas mejozy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znaczenie mitozy i mejozy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dlaczego mejoza jest nazwana podziałem redukcyjnym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argumentuje konieczności zmian zawartości DNA podczas mejozy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związek między rozmnażaniem płciowym a zachodzeniem procesu mejozy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argumentuje, że proces apoptozy jest ważny dla prawidłowego funkcjonowania organizmu</w:t>
            </w:r>
          </w:p>
        </w:tc>
      </w:tr>
      <w:tr w:rsidR="00D51E26" w:rsidRPr="00D51E26" w:rsidTr="00F41A20">
        <w:tc>
          <w:tcPr>
            <w:tcW w:w="13994" w:type="dxa"/>
            <w:gridSpan w:val="6"/>
          </w:tcPr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4. Metabolizm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1. Kierunki przemian metabolicznych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pojęcia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metabolizm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anabolizm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katabolizm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wymienia nośniki energii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elektronów w komórce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budowę ATP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funkcje ATP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definiuje szlak metaboliczny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cykl metaboliczny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wymienia cechy ATP i jego znaczenie w procesach metabolicznych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przedstawia rolę przenośników elektronów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odróżnia na ilustracji szlak metaboliczny od cyklu metabolicznego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wyjaśnia różnicę między procesami katabolicznymi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a procesami anabolicznymi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szlak metaboliczny i cykl metaboliczny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przemiany ATP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ADP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wykazuje związek między budową ATP a jego rolą biologiczną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wykazuje, że procesy anaboliczne i kataboliczne są ze sobą powiązane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przebieg szlaków metabolicznych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z przebiegiem cyklów metabolicznych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wyjaśnia, w jaki sposób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ATP sprzęga procesy metaboliczne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definiuje i uzasadnia kryteria podziału przemian metabolicznych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lastRenderedPageBreak/>
              <w:t>2. Budowa i działanie enzymów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pojęcia: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enzym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katalizator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kataliza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enzymatyczna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energia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aktywacji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centrum aktywne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kompleks enzym–substrat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budowę enzymów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rolę enzymów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komórce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właściwości enzymów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budowę enzymów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właściwości enzymów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sposób działania enzymów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etapy katalizy enzymatycznej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przeprowadza doświadczenie wykazującego wpływ enzymów z ananasa na białka zawarte w żelatynie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znaczenie kształtu centrum aktywnego enzymu dla przebiegu reakcji enzymatycznej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mechanizm działania i właściwości enzymów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sposób przyspieszania przebiegu reakcji chemicznej przez enzymy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mechanizm katalizy enzymatycznej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rozróżnia właściwości enzymów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interpretuje wyniki przeprowadzonego doświadczenia wykazującego wpływ enzymów z ananasa na białka zawarte w żelatynie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3. Regulacja aktywności enzymów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pojęcia: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inhibitor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aktywator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ujemne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sprzężenie zwrotne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podstawowe czynniki wpływające na szybkość reakcji enzymatycznych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rolę aktywatorów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inhibitorów enzymów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sposoby regulacji aktywności enzymów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określa, na czym polega inhibicja, aktywacja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ujemne sprzężenie zwrotne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opisuje wpływ aktywatorów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inhibitorów na przebieg reakcji enzymatycznej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wpływ temperatury, wartości pH i stężenia substratu na działanie enzymów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przeprowadza doświadczenie badające wpływ temperatury na aktywność katalazy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wpływ stężenia substratu, temperatury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wartości pH na przebieg reakcji metabolicznej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mechanizm działania inhibitorów odwracalnych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z mechanizmem działania inhibitorów nieodwracalnych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interpretuje wyniki doświadczenia dotyczącego wpływu wysokiej temperatury na aktywność katalazy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planuje i przeprowadza doświadczenie mające wykazać wpływ dowolnego czynnika na aktywność enzymu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mechanizm ujemnego sprzężenia zwrotnego jako sposobu regulacji przebiegu szlaków metabolicznych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interpretuje i przewiduje wyniki doświadczenia wpływu różnych czynników na aktywność enzymów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lastRenderedPageBreak/>
              <w:t xml:space="preserve">4. Oddychanie komórkowe. 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Oddychanie tlenowe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pojęcie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oddychanie komórkowe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rodzaje oddychania komórkowego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zapisuje reakcję oddychania tlenowego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 znaczenie oddychania komórkowego dla funkcjonowania organizmu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etapy oddychania tlenowego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lokalizuje etapy oddychania tlenowego w komórce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czynniki wpływające na intensywność oddychania tlenowego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analizuje na podstawie schematu przebieg glikolizy, reakcji pomostowej, cyklu Krebsa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łańcucha oddechowego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rolę przenośników elektronów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procesie oddychania tlenowego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czynniki wpływające na intensywność oddychania tlenowego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substraty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produkty poszczególnych etapów oddychania tlenowego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wykazuje związek między budową mitochondrium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przebiegiem procesu oddychania tlenowego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przebieg poszczególnych etapów oddychania tlenowego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uzasadnia, że oddychanie komórkowe ma charakter kataboliczny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miejsca syntezy ATP w procesie oddychania tlenowego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zysk energetyczny z utleniania jednej cząsteczki glukozy w trakcie oddychania tlenowego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wykazuje związek między liczbą i budową mitochondriów 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intensywnością oddychania tlenowego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zysk energetyczny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poszczególnych etapach oddychania tlenowego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dlaczego łańcuch oddechowy zachodzi wyłącznie w warunkach tlenowych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5. Procesy beztlenowego uzyskiwania energii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pojęcie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fermentacja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rodzaje fermentacji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organizmy przeprowadzające fermentację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 lokalizację fermentacji w komórce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ciele człowieka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nazywa etapy fermentacji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zastosowanie fermentacji w życiu codziennym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odróżnia fermentację mleczanową od fermentacji alkoholowej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przebieg poszczególnych etapów fermentacji mleczanowej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wykorzystanie fermentacji mleczanowej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alkoholowej w życiu człowieka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przebieg poszczególnych etapów fermentacji mleczanowej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i wyjaśnia różnicę między zyskiem energetycznym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oddychaniu tlenowym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zyskiem energetycznym fermentacji mleczanowej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 warunki zachodzenia fermentacji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różnice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przebiegu fermentacji mleczanowej i alkoholowej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miejsce i rolę przenośników elektronów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procesie fermentacji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drogi przemian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pirogronianu w fermentacji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w oddychaniu tlenowym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oddychanie tlenowe z fermentacją mleczanową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tworzy i omawia schemat przebiegu fermentacji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dlaczego utlenianie tego samego substratu energetycznego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warunkach tlenowych dostarcza więcej energii niż w warunkach beztlenowych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dlaczego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erytrocytach zachodzi fermentacja mleczanowa,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nie oddychanie tlenowe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lastRenderedPageBreak/>
              <w:t>6. Inne procesy metaboliczne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składniki pokarmowe jako źródła energii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definiuje pojęcia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glukoneogeneza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glikogenoliza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miejsce i zarys przebiegu przemian białek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tłuszczów w organizmie człowieka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na czym polegają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glukoneogeneza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glikogenoliza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rolę składników pokarmowych jako źródła energii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 warunki i potrzebę zachodzenia w organizmie człowieka glikogenolizy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glukoneogenezy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znaczenie procesu utleniania kwasów tłuszczowych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znaczenie utleniania kwasów tłuszczowych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na podstawie schematów omawia przebieg utleniania kwasów tłuszczowych, przemian białek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glukoneogenezy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w jakich sytuacjach dochodzi do przemian tłuszczów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białek w komórkach człowieka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różnicę między glikolizą a glukoneogenezą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przebieg rozkładu białek, cukrów i tłuszczów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 znaczenie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acetylo-CoA w przebiegu różnych szlaków metabolicznych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w jaki sposób organizm pozyskuje energię ze składników pokarmowych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na podstawie schematu przemian metabolicznych określa powiązania między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glukoneogenezą, glikogenolizą, oddychaniem tlenowym oraz utlenianiem kwasów tłuszczowych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wykazuje związek między procesami metabolicznymi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(utleniania kwasów tłuszczowych,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glukoneogenezy, glikogenolizy)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pozyskiwaniem energii przez komórkę</w:t>
            </w:r>
          </w:p>
        </w:tc>
      </w:tr>
    </w:tbl>
    <w:p w:rsidR="008372F7" w:rsidRDefault="008372F7"/>
    <w:p w:rsidR="00D51E26" w:rsidRDefault="00D51E26"/>
    <w:p w:rsidR="00D51E26" w:rsidRDefault="00D51E26"/>
    <w:sectPr w:rsidR="00D51E26" w:rsidSect="00D51E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26"/>
    <w:rsid w:val="00066AB0"/>
    <w:rsid w:val="00066DC4"/>
    <w:rsid w:val="001E50EC"/>
    <w:rsid w:val="006512A0"/>
    <w:rsid w:val="008372F7"/>
    <w:rsid w:val="00D5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5001E-DD23-4D54-926F-E3AA9159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51E26"/>
  </w:style>
  <w:style w:type="paragraph" w:styleId="Nagwek">
    <w:name w:val="header"/>
    <w:aliases w:val="Nagłówek strony"/>
    <w:basedOn w:val="Normalny"/>
    <w:link w:val="NagwekZnak"/>
    <w:uiPriority w:val="99"/>
    <w:rsid w:val="00D51E2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51E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D51E26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51E26"/>
    <w:pPr>
      <w:widowControl w:val="0"/>
      <w:suppressAutoHyphens/>
      <w:autoSpaceDE w:val="0"/>
      <w:autoSpaceDN w:val="0"/>
      <w:adjustRightInd w:val="0"/>
      <w:spacing w:after="0" w:line="240" w:lineRule="auto"/>
      <w:ind w:left="227" w:hanging="22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51E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51E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D51E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D51E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">
    <w:name w:val="Nagłówek1"/>
    <w:basedOn w:val="Standard"/>
    <w:next w:val="Textbody"/>
    <w:rsid w:val="00D51E2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51E26"/>
    <w:pPr>
      <w:spacing w:after="120"/>
    </w:pPr>
  </w:style>
  <w:style w:type="paragraph" w:styleId="Lista">
    <w:name w:val="List"/>
    <w:basedOn w:val="Textbody"/>
    <w:rsid w:val="00D51E26"/>
  </w:style>
  <w:style w:type="paragraph" w:customStyle="1" w:styleId="Legenda1">
    <w:name w:val="Legenda1"/>
    <w:basedOn w:val="Standard"/>
    <w:rsid w:val="00D51E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1E26"/>
    <w:pPr>
      <w:suppressLineNumbers/>
    </w:pPr>
  </w:style>
  <w:style w:type="paragraph" w:customStyle="1" w:styleId="TableContents">
    <w:name w:val="Table Contents"/>
    <w:basedOn w:val="Standard"/>
    <w:rsid w:val="00D51E26"/>
    <w:pPr>
      <w:suppressLineNumbers/>
    </w:pPr>
  </w:style>
  <w:style w:type="paragraph" w:customStyle="1" w:styleId="TableHeading">
    <w:name w:val="Table Heading"/>
    <w:basedOn w:val="TableContents"/>
    <w:rsid w:val="00D51E26"/>
    <w:pPr>
      <w:jc w:val="center"/>
    </w:pPr>
    <w:rPr>
      <w:b/>
      <w:bCs/>
    </w:rPr>
  </w:style>
  <w:style w:type="paragraph" w:customStyle="1" w:styleId="Stopka1">
    <w:name w:val="Stopka1"/>
    <w:basedOn w:val="Standard"/>
    <w:rsid w:val="00D51E26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D51E26"/>
  </w:style>
  <w:style w:type="character" w:customStyle="1" w:styleId="BulletSymbols">
    <w:name w:val="Bullet Symbols"/>
    <w:rsid w:val="00D51E26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D51E26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D51E26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E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TekstkomentarzaZnak1">
    <w:name w:val="Tekst komentarza Znak1"/>
    <w:basedOn w:val="Domylnaczcionkaakapitu"/>
    <w:uiPriority w:val="99"/>
    <w:semiHidden/>
    <w:rsid w:val="00D51E2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D51E26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E2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51E26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D51E2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E2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uiPriority w:val="99"/>
    <w:semiHidden/>
    <w:rsid w:val="00D51E26"/>
    <w:rPr>
      <w:rFonts w:ascii="Segoe UI" w:hAnsi="Segoe UI" w:cs="Segoe UI"/>
      <w:sz w:val="18"/>
      <w:szCs w:val="18"/>
    </w:rPr>
  </w:style>
  <w:style w:type="character" w:customStyle="1" w:styleId="PlandokumentuZnak">
    <w:name w:val="Plan dokumentu Znak"/>
    <w:link w:val="Plandokumentu"/>
    <w:uiPriority w:val="99"/>
    <w:semiHidden/>
    <w:rsid w:val="00D51E2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D51E2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D51E26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/>
      <w:sz w:val="16"/>
      <w:szCs w:val="18"/>
    </w:rPr>
  </w:style>
  <w:style w:type="character" w:styleId="Odwoaniedokomentarza">
    <w:name w:val="annotation reference"/>
    <w:uiPriority w:val="99"/>
    <w:semiHidden/>
    <w:unhideWhenUsed/>
    <w:rsid w:val="00D51E26"/>
    <w:rPr>
      <w:sz w:val="16"/>
      <w:szCs w:val="16"/>
    </w:rPr>
  </w:style>
  <w:style w:type="paragraph" w:styleId="Poprawka">
    <w:name w:val="Revision"/>
    <w:hidden/>
    <w:uiPriority w:val="99"/>
    <w:semiHidden/>
    <w:rsid w:val="00D5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D51E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3528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Dell</cp:lastModifiedBy>
  <cp:revision>2</cp:revision>
  <dcterms:created xsi:type="dcterms:W3CDTF">2023-02-21T00:36:00Z</dcterms:created>
  <dcterms:modified xsi:type="dcterms:W3CDTF">2023-02-21T00:36:00Z</dcterms:modified>
</cp:coreProperties>
</file>