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7D" w:rsidRPr="00C50F7D" w:rsidRDefault="00F66E25" w:rsidP="006A5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0F7D">
        <w:rPr>
          <w:rFonts w:ascii="Times New Roman" w:hAnsi="Times New Roman"/>
          <w:b/>
          <w:sz w:val="24"/>
          <w:szCs w:val="24"/>
        </w:rPr>
        <w:t xml:space="preserve">Wymagania edukacyjne na poszczególne oceny klasa </w:t>
      </w:r>
      <w:r w:rsidR="0018767B" w:rsidRPr="00C50F7D">
        <w:rPr>
          <w:rFonts w:ascii="Times New Roman" w:hAnsi="Times New Roman"/>
          <w:b/>
          <w:sz w:val="24"/>
          <w:szCs w:val="24"/>
        </w:rPr>
        <w:t>3</w:t>
      </w:r>
      <w:r w:rsidRPr="00C50F7D">
        <w:rPr>
          <w:rFonts w:ascii="Times New Roman" w:hAnsi="Times New Roman"/>
          <w:b/>
          <w:sz w:val="24"/>
          <w:szCs w:val="24"/>
        </w:rPr>
        <w:t xml:space="preserve"> część </w:t>
      </w:r>
      <w:r w:rsidR="0018767B" w:rsidRPr="00C50F7D">
        <w:rPr>
          <w:rFonts w:ascii="Times New Roman" w:hAnsi="Times New Roman"/>
          <w:b/>
          <w:sz w:val="24"/>
          <w:szCs w:val="24"/>
        </w:rPr>
        <w:t>1</w:t>
      </w:r>
    </w:p>
    <w:p w:rsidR="00F66E25" w:rsidRPr="00C50F7D" w:rsidRDefault="000D1529" w:rsidP="006A5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0F7D">
        <w:rPr>
          <w:rFonts w:ascii="Times New Roman" w:hAnsi="Times New Roman"/>
          <w:b/>
          <w:sz w:val="24"/>
          <w:szCs w:val="24"/>
        </w:rPr>
        <w:t>Edycja 2024</w:t>
      </w:r>
    </w:p>
    <w:p w:rsidR="00F66E25" w:rsidRPr="009706AD" w:rsidRDefault="0042221C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0" t="0" r="9525" b="0"/>
                <wp:wrapNone/>
                <wp:docPr id="15653003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2CA52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:rsidR="00F66E25" w:rsidRPr="009706AD" w:rsidRDefault="0042221C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0" t="0" r="9525" b="0"/>
                <wp:wrapNone/>
                <wp:docPr id="12836292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772F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materi</w:t>
      </w:r>
      <w:r w:rsidR="00C50F7D">
        <w:rPr>
          <w:rFonts w:ascii="Times New Roman" w:hAnsi="Times New Roman"/>
          <w:sz w:val="20"/>
          <w:szCs w:val="20"/>
        </w:rPr>
        <w:t>Materi</w:t>
      </w:r>
      <w:r w:rsidR="00F66E25" w:rsidRPr="009706AD">
        <w:rPr>
          <w:rFonts w:ascii="Times New Roman" w:hAnsi="Times New Roman"/>
          <w:sz w:val="20"/>
          <w:szCs w:val="20"/>
        </w:rPr>
        <w:t>ał obligatoryjny</w:t>
      </w:r>
    </w:p>
    <w:p w:rsidR="00F66E25" w:rsidRPr="009706AD" w:rsidRDefault="00F66E25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materi</w:t>
      </w:r>
      <w:r w:rsidR="00C50F7D">
        <w:rPr>
          <w:rFonts w:ascii="Times New Roman" w:hAnsi="Times New Roman"/>
          <w:sz w:val="20"/>
          <w:szCs w:val="20"/>
        </w:rPr>
        <w:t>Materi</w:t>
      </w:r>
      <w:r w:rsidRPr="009706AD">
        <w:rPr>
          <w:rFonts w:ascii="Times New Roman" w:hAnsi="Times New Roman"/>
          <w:sz w:val="20"/>
          <w:szCs w:val="20"/>
        </w:rPr>
        <w:t>ał fakultatywny</w:t>
      </w:r>
    </w:p>
    <w:p w:rsidR="00F66E25" w:rsidRPr="009706AD" w:rsidRDefault="00F66E25" w:rsidP="006A54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19"/>
        <w:gridCol w:w="2321"/>
        <w:gridCol w:w="2342"/>
        <w:gridCol w:w="2346"/>
        <w:gridCol w:w="2571"/>
      </w:tblGrid>
      <w:tr w:rsidR="006E531E" w:rsidRPr="009706AD" w:rsidTr="000E673E">
        <w:tc>
          <w:tcPr>
            <w:tcW w:w="2316" w:type="dxa"/>
            <w:vMerge w:val="restart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6E531E" w:rsidRPr="009706AD" w:rsidTr="000E673E">
        <w:tc>
          <w:tcPr>
            <w:tcW w:w="2316" w:type="dxa"/>
            <w:vMerge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F66E25" w:rsidRPr="009706AD" w:rsidRDefault="000B0908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:rsidTr="000E673E">
        <w:tc>
          <w:tcPr>
            <w:tcW w:w="14215" w:type="dxa"/>
            <w:gridSpan w:val="6"/>
            <w:shd w:val="clear" w:color="auto" w:fill="auto"/>
            <w:vAlign w:val="center"/>
          </w:tcPr>
          <w:p w:rsidR="00656CE7" w:rsidRPr="009706AD" w:rsidRDefault="0018767B" w:rsidP="006A54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MŁODA POLSKA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6E531E" w:rsidRPr="009706AD" w:rsidTr="00494F93">
        <w:trPr>
          <w:trHeight w:val="1947"/>
        </w:trPr>
        <w:tc>
          <w:tcPr>
            <w:tcW w:w="2316" w:type="dxa"/>
            <w:shd w:val="clear" w:color="auto" w:fill="D9D9D9"/>
          </w:tcPr>
          <w:p w:rsidR="000B524B" w:rsidRDefault="000B524B" w:rsidP="000B524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524B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18767B">
              <w:rPr>
                <w:rFonts w:ascii="Times New Roman" w:hAnsi="Times New Roman"/>
                <w:b/>
                <w:bCs/>
                <w:sz w:val="20"/>
                <w:szCs w:val="20"/>
              </w:rPr>
              <w:t>i 2.</w:t>
            </w:r>
          </w:p>
          <w:p w:rsidR="0018767B" w:rsidRPr="00FA7E71" w:rsidRDefault="0018767B" w:rsidP="000B524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Schyłek wieku</w:t>
            </w:r>
          </w:p>
        </w:tc>
        <w:tc>
          <w:tcPr>
            <w:tcW w:w="2319" w:type="dxa"/>
            <w:shd w:val="clear" w:color="auto" w:fill="D9D9D9"/>
          </w:tcPr>
          <w:p w:rsidR="0018767B" w:rsidRDefault="00890652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nazwy epoki </w:t>
            </w:r>
          </w:p>
          <w:p w:rsidR="00890652" w:rsidRPr="009706AD" w:rsidRDefault="00890652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umiejscowić Młodą Polskę w czasie</w:t>
            </w:r>
          </w:p>
        </w:tc>
        <w:tc>
          <w:tcPr>
            <w:tcW w:w="2321" w:type="dxa"/>
            <w:shd w:val="clear" w:color="auto" w:fill="D9D9D9"/>
          </w:tcPr>
          <w:p w:rsidR="0018767B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 w:rsidR="00890652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etymologię </w:t>
            </w:r>
            <w:r>
              <w:rPr>
                <w:rFonts w:ascii="Times New Roman" w:hAnsi="Times New Roman"/>
                <w:sz w:val="20"/>
                <w:szCs w:val="20"/>
              </w:rPr>
              <w:t>nazw epoki</w:t>
            </w:r>
          </w:p>
          <w:p w:rsidR="0018767B" w:rsidRPr="001D493C" w:rsidRDefault="0078055F" w:rsidP="006D528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6D5281">
              <w:rPr>
                <w:rFonts w:ascii="Times New Roman" w:hAnsi="Times New Roman"/>
                <w:sz w:val="20"/>
                <w:szCs w:val="20"/>
              </w:rPr>
              <w:t>znaczenie pojęć</w:t>
            </w:r>
            <w:r w:rsidR="0089065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>dekadentyzm</w:t>
            </w:r>
            <w:r w:rsidR="00890652"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>filister</w:t>
            </w:r>
            <w:r w:rsidR="00890652"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 xml:space="preserve">sztuka </w:t>
            </w:r>
            <w:r w:rsidR="00890652">
              <w:rPr>
                <w:rFonts w:ascii="Times New Roman" w:hAnsi="Times New Roman"/>
                <w:i/>
                <w:sz w:val="20"/>
                <w:szCs w:val="20"/>
              </w:rPr>
              <w:t>dla sztuki</w:t>
            </w:r>
          </w:p>
        </w:tc>
        <w:tc>
          <w:tcPr>
            <w:tcW w:w="2342" w:type="dxa"/>
            <w:shd w:val="clear" w:color="auto" w:fill="D9D9D9"/>
          </w:tcPr>
          <w:p w:rsidR="0018767B" w:rsidRPr="009706AD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 w:rsidR="0078055F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="001D493C">
              <w:rPr>
                <w:rFonts w:ascii="Times New Roman" w:hAnsi="Times New Roman"/>
                <w:sz w:val="20"/>
                <w:szCs w:val="20"/>
              </w:rPr>
              <w:t>echy przełomu modernistycznego</w:t>
            </w:r>
          </w:p>
        </w:tc>
        <w:tc>
          <w:tcPr>
            <w:tcW w:w="2346" w:type="dxa"/>
            <w:shd w:val="clear" w:color="auto" w:fill="D9D9D9"/>
          </w:tcPr>
          <w:p w:rsidR="00890652" w:rsidRDefault="0078055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890652">
              <w:rPr>
                <w:rFonts w:ascii="Times New Roman" w:hAnsi="Times New Roman"/>
                <w:sz w:val="20"/>
                <w:szCs w:val="20"/>
              </w:rPr>
              <w:t xml:space="preserve"> specyfikę przełomu modernistycznego na ziemiach polskich </w:t>
            </w:r>
          </w:p>
          <w:p w:rsidR="0018767B" w:rsidRPr="009706AD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:rsidR="0018767B" w:rsidRPr="009706AD" w:rsidRDefault="00F52494" w:rsidP="00E70E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Krakowa dla rozwoju Młodej Polski</w:t>
            </w:r>
          </w:p>
        </w:tc>
      </w:tr>
      <w:tr w:rsidR="004E7B10" w:rsidRPr="009706AD" w:rsidTr="00494F93">
        <w:trPr>
          <w:trHeight w:val="1947"/>
        </w:trPr>
        <w:tc>
          <w:tcPr>
            <w:tcW w:w="2316" w:type="dxa"/>
            <w:shd w:val="clear" w:color="auto" w:fill="D9D9D9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4E7B10" w:rsidRPr="000B524B" w:rsidRDefault="004E7B10" w:rsidP="004E7B1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Filozofia </w:t>
            </w:r>
            <w:r>
              <w:rPr>
                <w:rFonts w:ascii="Times New Roman" w:hAnsi="Times New Roman"/>
                <w:sz w:val="20"/>
                <w:szCs w:val="20"/>
              </w:rPr>
              <w:t>końca wieku</w:t>
            </w:r>
          </w:p>
        </w:tc>
        <w:tc>
          <w:tcPr>
            <w:tcW w:w="2319" w:type="dxa"/>
            <w:shd w:val="clear" w:color="auto" w:fill="D9D9D9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wymienić najważniejszych filozofów </w:t>
            </w:r>
            <w:r w:rsidR="00C35800">
              <w:rPr>
                <w:rFonts w:ascii="Times New Roman" w:hAnsi="Times New Roman"/>
                <w:sz w:val="20"/>
                <w:szCs w:val="20"/>
              </w:rPr>
              <w:t>epoki</w:t>
            </w:r>
          </w:p>
        </w:tc>
        <w:tc>
          <w:tcPr>
            <w:tcW w:w="2321" w:type="dxa"/>
            <w:shd w:val="clear" w:color="auto" w:fill="D9D9D9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główne założenia filozofii Arthura Schopenhauera</w:t>
            </w:r>
          </w:p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główne założenia filozofii Friedricha Nietzschego </w:t>
            </w:r>
          </w:p>
          <w:p w:rsidR="004E7B10" w:rsidRPr="0034464C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główne założenia filozofii Henriego Bergsona</w:t>
            </w:r>
          </w:p>
        </w:tc>
        <w:tc>
          <w:tcPr>
            <w:tcW w:w="2342" w:type="dxa"/>
            <w:shd w:val="clear" w:color="auto" w:fill="D9D9D9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 założenia filozofii Arthura Schopenhauera</w:t>
            </w:r>
          </w:p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główne założenia filozofii Friedricha Nietzschego </w:t>
            </w:r>
          </w:p>
          <w:p w:rsidR="004E7B10" w:rsidRPr="0034464C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 założenia filozofii Henriego Bergsona</w:t>
            </w:r>
          </w:p>
        </w:tc>
        <w:tc>
          <w:tcPr>
            <w:tcW w:w="2346" w:type="dxa"/>
            <w:shd w:val="clear" w:color="auto" w:fill="D9D9D9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 przyczyny popularności filozofii Arthura Schopenhauera</w:t>
            </w:r>
            <w:r w:rsidR="00C35800">
              <w:rPr>
                <w:rFonts w:ascii="Times New Roman" w:hAnsi="Times New Roman"/>
                <w:sz w:val="20"/>
                <w:szCs w:val="20"/>
              </w:rPr>
              <w:t xml:space="preserve"> pod koniec XIX wieku</w:t>
            </w:r>
          </w:p>
        </w:tc>
        <w:tc>
          <w:tcPr>
            <w:tcW w:w="2571" w:type="dxa"/>
            <w:shd w:val="clear" w:color="auto" w:fill="D9D9D9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porównać poznane założenia filozoficzne</w:t>
            </w:r>
          </w:p>
        </w:tc>
      </w:tr>
      <w:tr w:rsidR="004E7B10" w:rsidRPr="009706AD" w:rsidTr="00085444">
        <w:tc>
          <w:tcPr>
            <w:tcW w:w="2316" w:type="dxa"/>
            <w:shd w:val="clear" w:color="auto" w:fill="E7E6E6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72534682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 progu sztuki nowoczesnej</w:t>
            </w:r>
          </w:p>
        </w:tc>
        <w:tc>
          <w:tcPr>
            <w:tcW w:w="2319" w:type="dxa"/>
            <w:shd w:val="clear" w:color="auto" w:fill="E7E6E6"/>
          </w:tcPr>
          <w:p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dominujące kierunki w sztuce modernistycznej </w:t>
            </w:r>
          </w:p>
        </w:tc>
        <w:tc>
          <w:tcPr>
            <w:tcW w:w="2321" w:type="dxa"/>
            <w:shd w:val="clear" w:color="auto" w:fill="E7E6E6"/>
          </w:tcPr>
          <w:p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nowe kierunki w sztuce</w:t>
            </w:r>
          </w:p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zilustrować przykładami cechy nowych kierunków w sztuce</w:t>
            </w:r>
          </w:p>
        </w:tc>
        <w:tc>
          <w:tcPr>
            <w:tcW w:w="2342" w:type="dxa"/>
            <w:shd w:val="clear" w:color="auto" w:fill="E7E6E6"/>
          </w:tcPr>
          <w:p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twórczość najważniejszych artystów modernistycznych </w:t>
            </w:r>
          </w:p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najważniejsze dzieła młodopolskie i modernistyczne</w:t>
            </w:r>
          </w:p>
        </w:tc>
        <w:tc>
          <w:tcPr>
            <w:tcW w:w="2346" w:type="dxa"/>
            <w:shd w:val="clear" w:color="auto" w:fill="E7E6E6"/>
          </w:tcPr>
          <w:p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analizy wybranych dzieł sztuki reprezentujących impresjonizm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symbolizm</w:t>
            </w:r>
          </w:p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zmiany, jakie zaszły w teatrze na przełomie wieków XIX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XX</w:t>
            </w:r>
          </w:p>
        </w:tc>
      </w:tr>
      <w:bookmarkEnd w:id="1"/>
      <w:tr w:rsidR="004E7B10" w:rsidRPr="009706AD" w:rsidTr="000E673E">
        <w:tc>
          <w:tcPr>
            <w:tcW w:w="14215" w:type="dxa"/>
            <w:gridSpan w:val="6"/>
            <w:shd w:val="clear" w:color="auto" w:fill="auto"/>
            <w:vAlign w:val="center"/>
          </w:tcPr>
          <w:p w:rsidR="004E7B10" w:rsidRPr="009706AD" w:rsidRDefault="004E7B10" w:rsidP="004E7B10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MŁODA POLSKA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C35800" w:rsidRPr="009706AD" w:rsidTr="005715B8">
        <w:tc>
          <w:tcPr>
            <w:tcW w:w="2316" w:type="dxa"/>
            <w:shd w:val="clear" w:color="auto" w:fill="E7E6E6"/>
          </w:tcPr>
          <w:p w:rsidR="00C35800" w:rsidRDefault="00C35800" w:rsidP="00C3580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C35800" w:rsidRDefault="00C35800" w:rsidP="00C3580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literatury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modernizmu</w:t>
            </w:r>
          </w:p>
        </w:tc>
        <w:tc>
          <w:tcPr>
            <w:tcW w:w="2319" w:type="dxa"/>
            <w:shd w:val="clear" w:color="auto" w:fill="E7E6E6"/>
          </w:tcPr>
          <w:p w:rsidR="00C35800" w:rsidRPr="009706AD" w:rsidRDefault="00C35800" w:rsidP="005715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nurty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sztuce, które znalazły swoje odzwierciedlenie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literaturze</w:t>
            </w:r>
          </w:p>
        </w:tc>
        <w:tc>
          <w:tcPr>
            <w:tcW w:w="2321" w:type="dxa"/>
            <w:shd w:val="clear" w:color="auto" w:fill="E7E6E6"/>
          </w:tcPr>
          <w:p w:rsidR="00C35800" w:rsidRPr="009706AD" w:rsidRDefault="00C35800" w:rsidP="005715B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pojęcia: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symbolizm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impresjonizm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>,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 xml:space="preserve"> ekspresjonizm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klasycyzm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naturalizm</w:t>
            </w:r>
          </w:p>
        </w:tc>
        <w:tc>
          <w:tcPr>
            <w:tcW w:w="2342" w:type="dxa"/>
            <w:shd w:val="clear" w:color="auto" w:fill="E7E6E6"/>
          </w:tcPr>
          <w:p w:rsidR="00C35800" w:rsidRPr="009706AD" w:rsidRDefault="00C35800" w:rsidP="005715B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wpływ nowych kierunków sztuki na literaturę</w:t>
            </w:r>
          </w:p>
        </w:tc>
        <w:tc>
          <w:tcPr>
            <w:tcW w:w="2346" w:type="dxa"/>
            <w:shd w:val="clear" w:color="auto" w:fill="E7E6E6"/>
          </w:tcPr>
          <w:p w:rsidR="00C35800" w:rsidRPr="009706AD" w:rsidRDefault="00C35800" w:rsidP="00C3580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omówić sposób zastosowania nowych kierunków sztuki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literaturze</w:t>
            </w:r>
          </w:p>
        </w:tc>
        <w:tc>
          <w:tcPr>
            <w:tcW w:w="2571" w:type="dxa"/>
            <w:shd w:val="clear" w:color="auto" w:fill="E7E6E6"/>
          </w:tcPr>
          <w:p w:rsidR="00C35800" w:rsidRDefault="00C35800" w:rsidP="005715B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zjawisko krytyki literackiej w okresie Młodej Polski</w:t>
            </w:r>
          </w:p>
          <w:p w:rsidR="00C35800" w:rsidRPr="009706AD" w:rsidRDefault="00C35800" w:rsidP="005715B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*zdefiniować synestezję</w:t>
            </w:r>
          </w:p>
        </w:tc>
      </w:tr>
      <w:tr w:rsidR="004E7B10" w:rsidRPr="009706AD" w:rsidTr="00085444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:rsidR="004E7B10" w:rsidRPr="006F26C4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Charles Baudelaire</w:t>
            </w:r>
          </w:p>
        </w:tc>
        <w:tc>
          <w:tcPr>
            <w:tcW w:w="2319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</w:tc>
        <w:tc>
          <w:tcPr>
            <w:tcW w:w="2321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środki stylistyczne i omówić ich funkcję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utworze elementy dekadentyzmu </w:t>
            </w:r>
          </w:p>
        </w:tc>
        <w:tc>
          <w:tcPr>
            <w:tcW w:w="2342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</w:p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symboliczne znaczenie padliny </w:t>
            </w:r>
          </w:p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puenty wiersza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w wierszu motyw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vanita</w:t>
            </w:r>
            <w:r w:rsidR="00C35800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jego funkcję</w:t>
            </w:r>
          </w:p>
        </w:tc>
        <w:tc>
          <w:tcPr>
            <w:tcW w:w="2346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wymowę wiersza</w:t>
            </w:r>
          </w:p>
        </w:tc>
        <w:tc>
          <w:tcPr>
            <w:tcW w:w="257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językowej </w:t>
            </w:r>
            <w:r w:rsidR="00C35800">
              <w:rPr>
                <w:rFonts w:ascii="Times New Roman" w:hAnsi="Times New Roman"/>
                <w:sz w:val="20"/>
                <w:szCs w:val="20"/>
              </w:rPr>
              <w:t xml:space="preserve">wybranego fragmentu </w:t>
            </w:r>
            <w:r>
              <w:rPr>
                <w:rFonts w:ascii="Times New Roman" w:hAnsi="Times New Roman"/>
                <w:sz w:val="20"/>
                <w:szCs w:val="20"/>
              </w:rPr>
              <w:t>wiers</w:t>
            </w:r>
            <w:r w:rsidR="00C35800">
              <w:rPr>
                <w:rFonts w:ascii="Times New Roman" w:hAnsi="Times New Roman"/>
                <w:sz w:val="20"/>
                <w:szCs w:val="20"/>
              </w:rPr>
              <w:t>za</w:t>
            </w:r>
          </w:p>
          <w:p w:rsidR="004E7B10" w:rsidRPr="000018F3" w:rsidRDefault="004E7B10" w:rsidP="004E7B10">
            <w:pPr>
              <w:snapToGrid w:val="0"/>
              <w:spacing w:after="0"/>
              <w:ind w:right="410"/>
            </w:pPr>
          </w:p>
        </w:tc>
      </w:tr>
      <w:tr w:rsidR="004E7B10" w:rsidRPr="009706AD" w:rsidTr="00085444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:rsidR="004E7B10" w:rsidRPr="006F26C4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Arthur Rimbaud</w:t>
            </w:r>
          </w:p>
        </w:tc>
        <w:tc>
          <w:tcPr>
            <w:tcW w:w="2319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="00C35800">
              <w:rPr>
                <w:rFonts w:ascii="Times New Roman" w:hAnsi="Times New Roman"/>
                <w:sz w:val="20"/>
                <w:szCs w:val="20"/>
              </w:rPr>
              <w:t>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</w:tc>
        <w:tc>
          <w:tcPr>
            <w:tcW w:w="2321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środki językowe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</w:p>
          <w:p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w wierszu motyw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homo viator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jego funkcję</w:t>
            </w:r>
          </w:p>
        </w:tc>
        <w:tc>
          <w:tcPr>
            <w:tcW w:w="234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przesłanie wiersza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symboliczne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zinterpretować ich znaczenie</w:t>
            </w:r>
          </w:p>
        </w:tc>
        <w:tc>
          <w:tcPr>
            <w:tcW w:w="2571" w:type="dxa"/>
            <w:shd w:val="clear" w:color="auto" w:fill="FFFFFF"/>
          </w:tcPr>
          <w:p w:rsidR="004E7B10" w:rsidRPr="00977DC5" w:rsidRDefault="004E7B10" w:rsidP="004E7B10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:rsidTr="00085444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:rsidR="004E7B10" w:rsidRPr="001B40B8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Paul Verlaine</w:t>
            </w:r>
          </w:p>
        </w:tc>
        <w:tc>
          <w:tcPr>
            <w:tcW w:w="2319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typ liryki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</w:tc>
        <w:tc>
          <w:tcPr>
            <w:tcW w:w="2321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na podstawie utworu, czym powinno charakteryzować się prawdziwe dzieło sztuki</w:t>
            </w:r>
          </w:p>
        </w:tc>
        <w:tc>
          <w:tcPr>
            <w:tcW w:w="2342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elementy, jakich powinien wystrzegać się poeta modernistyczny</w:t>
            </w:r>
          </w:p>
        </w:tc>
        <w:tc>
          <w:tcPr>
            <w:tcW w:w="2346" w:type="dxa"/>
            <w:shd w:val="clear" w:color="auto" w:fill="FFFFFF"/>
          </w:tcPr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utworze elementy impresjonistyczne </w:t>
            </w:r>
          </w:p>
        </w:tc>
        <w:tc>
          <w:tcPr>
            <w:tcW w:w="2571" w:type="dxa"/>
            <w:shd w:val="clear" w:color="auto" w:fill="FFFFFF"/>
          </w:tcPr>
          <w:p w:rsidR="004E7B10" w:rsidRPr="00FA6B2C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:rsidTr="00085444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10. </w:t>
            </w:r>
          </w:p>
          <w:p w:rsidR="004E7B10" w:rsidRPr="005F451B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Człowiek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i człowieczeństwo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Jądrze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</w:t>
            </w:r>
          </w:p>
        </w:tc>
        <w:tc>
          <w:tcPr>
            <w:tcW w:w="2319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utworu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tekstu</w:t>
            </w:r>
          </w:p>
        </w:tc>
        <w:tc>
          <w:tcPr>
            <w:tcW w:w="232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przedstawione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 relacje między kolonizatorami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mieszkańcami Afryki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Kurtza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omówić jego przemianę</w:t>
            </w:r>
          </w:p>
        </w:tc>
        <w:tc>
          <w:tcPr>
            <w:tcW w:w="2342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podstawie utworu na temat okoliczności,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których dochodzi do głosu ciemna strona natury człowieka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komentarze Marlowa pod adresem Europejczyków</w:t>
            </w:r>
          </w:p>
        </w:tc>
        <w:tc>
          <w:tcPr>
            <w:tcW w:w="2346" w:type="dxa"/>
            <w:shd w:val="clear" w:color="auto" w:fill="FFFFFF"/>
          </w:tcPr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zaprezentować przedstawioną w utworze koncepcję ludzkiej natury </w:t>
            </w:r>
          </w:p>
        </w:tc>
        <w:tc>
          <w:tcPr>
            <w:tcW w:w="257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relacji między Marlowema Kurtzem</w:t>
            </w:r>
          </w:p>
          <w:p w:rsidR="004E7B10" w:rsidRPr="000F0C36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E7B10" w:rsidRPr="009706AD" w:rsidTr="00085444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</w:p>
          <w:p w:rsidR="004E7B10" w:rsidRPr="0064757B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stronę ciemności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Jądro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</w:t>
            </w:r>
          </w:p>
        </w:tc>
        <w:tc>
          <w:tcPr>
            <w:tcW w:w="2319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Marlowa i Kurtza</w:t>
            </w:r>
          </w:p>
        </w:tc>
        <w:tc>
          <w:tcPr>
            <w:tcW w:w="2321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przemianę Marlowa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kontekście rozmowy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narzeczoną Kurtza</w:t>
            </w:r>
          </w:p>
        </w:tc>
        <w:tc>
          <w:tcPr>
            <w:tcW w:w="2342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tekstu</w:t>
            </w:r>
          </w:p>
        </w:tc>
        <w:tc>
          <w:tcPr>
            <w:tcW w:w="2346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wyprawę Marlowa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sensie geograficznym, psychologicznym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moralnym</w:t>
            </w:r>
          </w:p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4E7B10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motyw katabazy do treści utworu</w:t>
            </w:r>
          </w:p>
          <w:p w:rsidR="004E7B10" w:rsidRPr="00FA6B2C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B10" w:rsidRPr="009706AD" w:rsidTr="000E673E">
        <w:tc>
          <w:tcPr>
            <w:tcW w:w="2316" w:type="dxa"/>
            <w:shd w:val="clear" w:color="auto" w:fill="auto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:rsidR="004E7B10" w:rsidRPr="00774AE0" w:rsidRDefault="004E7B10" w:rsidP="004E7B1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Jądro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 jako utwór modernistyczny</w:t>
            </w:r>
          </w:p>
        </w:tc>
        <w:tc>
          <w:tcPr>
            <w:tcW w:w="2319" w:type="dxa"/>
            <w:shd w:val="clear" w:color="auto" w:fill="auto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narracji </w:t>
            </w:r>
          </w:p>
        </w:tc>
        <w:tc>
          <w:tcPr>
            <w:tcW w:w="2321" w:type="dxa"/>
            <w:shd w:val="clear" w:color="auto" w:fill="auto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utworu 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budowy szkatułkowej</w:t>
            </w:r>
          </w:p>
        </w:tc>
        <w:tc>
          <w:tcPr>
            <w:tcW w:w="2342" w:type="dxa"/>
            <w:shd w:val="clear" w:color="auto" w:fill="auto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uzasadnić tezę, że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Jądro ciemności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opowiadaniem psychologicznym 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techniki zastosowane przy opis</w:t>
            </w:r>
            <w:r w:rsidR="00C35800">
              <w:rPr>
                <w:rFonts w:ascii="Times New Roman" w:hAnsi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natury</w:t>
            </w:r>
          </w:p>
        </w:tc>
        <w:tc>
          <w:tcPr>
            <w:tcW w:w="2346" w:type="dxa"/>
            <w:shd w:val="clear" w:color="auto" w:fill="auto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symboliczne znaczenie mroku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światła w utworze</w:t>
            </w:r>
          </w:p>
        </w:tc>
        <w:tc>
          <w:tcPr>
            <w:tcW w:w="2571" w:type="dxa"/>
            <w:shd w:val="clear" w:color="auto" w:fill="auto"/>
          </w:tcPr>
          <w:p w:rsidR="004E7B10" w:rsidRPr="006C5096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konteksty</w:t>
            </w:r>
            <w:r w:rsidR="007A41F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historycznoliteracki</w:t>
            </w:r>
            <w:r w:rsidR="00C35800">
              <w:rPr>
                <w:rFonts w:ascii="Times New Roman" w:hAnsi="Times New Roman"/>
                <w:bCs/>
                <w:sz w:val="20"/>
                <w:szCs w:val="20"/>
              </w:rPr>
              <w:t>, psychologiczn</w:t>
            </w:r>
            <w:r w:rsidR="007A41FE">
              <w:rPr>
                <w:rFonts w:ascii="Times New Roman" w:hAnsi="Times New Roman"/>
                <w:bCs/>
                <w:sz w:val="20"/>
                <w:szCs w:val="20"/>
              </w:rPr>
              <w:t>y, społeczny, kulturowy itp.</w:t>
            </w:r>
          </w:p>
        </w:tc>
      </w:tr>
      <w:tr w:rsidR="004E7B10" w:rsidRPr="009706AD" w:rsidTr="000E673E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13. </w:t>
            </w:r>
          </w:p>
          <w:p w:rsidR="004E7B10" w:rsidRPr="001A7354" w:rsidRDefault="004E7B10" w:rsidP="004E7B10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Julia Hartwig,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jądrze ciemności</w:t>
            </w:r>
          </w:p>
        </w:tc>
        <w:tc>
          <w:tcPr>
            <w:tcW w:w="2319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</w:tc>
        <w:tc>
          <w:tcPr>
            <w:tcW w:w="232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i adresata lirycznego utworu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 podstawie wiersza doświadczenia ofiar i ograniczenia, którym one podlegały</w:t>
            </w:r>
          </w:p>
        </w:tc>
        <w:tc>
          <w:tcPr>
            <w:tcW w:w="2342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treść wiersza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Jądra ciemności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Josepha Conrada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charakter wypowiedzi podmiotu lirycznego</w:t>
            </w:r>
          </w:p>
        </w:tc>
        <w:tc>
          <w:tcPr>
            <w:tcW w:w="2346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zakończenie utworu</w:t>
            </w:r>
          </w:p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wymowę utworu </w:t>
            </w:r>
          </w:p>
        </w:tc>
        <w:tc>
          <w:tcPr>
            <w:tcW w:w="257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:rsidTr="00085444">
        <w:tc>
          <w:tcPr>
            <w:tcW w:w="2316" w:type="dxa"/>
            <w:shd w:val="clear" w:color="auto" w:fill="E7E6E6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14. </w:t>
            </w:r>
          </w:p>
          <w:p w:rsidR="004E7B10" w:rsidRPr="008C0997" w:rsidRDefault="004E7B10" w:rsidP="004E7B1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Poszukiwanie leku na ból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istnienia w wierszu Kazimierza Przerwy-Tetmajera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Koniec wieku XIX</w:t>
            </w:r>
          </w:p>
        </w:tc>
        <w:tc>
          <w:tcPr>
            <w:tcW w:w="2319" w:type="dxa"/>
            <w:shd w:val="clear" w:color="auto" w:fill="E7E6E6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treść wiersza</w:t>
            </w:r>
          </w:p>
          <w:p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podmiot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liryczny i adresata lirycznego utworu</w:t>
            </w:r>
          </w:p>
        </w:tc>
        <w:tc>
          <w:tcPr>
            <w:tcW w:w="2321" w:type="dxa"/>
            <w:shd w:val="clear" w:color="auto" w:fill="E7E6E6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wypowiedzieć się na temat podmiotu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lirycznego utworu</w:t>
            </w:r>
          </w:p>
          <w:p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 i określić jej funkcję</w:t>
            </w:r>
          </w:p>
          <w:p w:rsidR="004E7B10" w:rsidRPr="001D493C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 i określić ich funkcję</w:t>
            </w:r>
          </w:p>
        </w:tc>
        <w:tc>
          <w:tcPr>
            <w:tcW w:w="2342" w:type="dxa"/>
            <w:shd w:val="clear" w:color="auto" w:fill="E7E6E6"/>
          </w:tcPr>
          <w:p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cechy wspólne wiersza i filozofii Arthura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Schopenhauera</w:t>
            </w:r>
          </w:p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na podstawie wiersza światopogląd dekadencki </w:t>
            </w:r>
          </w:p>
        </w:tc>
        <w:tc>
          <w:tcPr>
            <w:tcW w:w="2346" w:type="dxa"/>
            <w:shd w:val="clear" w:color="auto" w:fill="E7E6E6"/>
          </w:tcPr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przedstawionego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wierszu portretu pokolenia</w:t>
            </w:r>
          </w:p>
        </w:tc>
        <w:tc>
          <w:tcPr>
            <w:tcW w:w="2571" w:type="dxa"/>
            <w:shd w:val="clear" w:color="auto" w:fill="E7E6E6"/>
          </w:tcPr>
          <w:p w:rsidR="004E7B10" w:rsidRPr="00DD1E39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dokonać sfunkcjonalizowanej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analizy wiersza</w:t>
            </w:r>
          </w:p>
        </w:tc>
      </w:tr>
      <w:tr w:rsidR="004E7B10" w:rsidRPr="009706AD" w:rsidTr="00085444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15. </w:t>
            </w:r>
          </w:p>
          <w:p w:rsidR="004E7B10" w:rsidRPr="00083596" w:rsidRDefault="004E7B10" w:rsidP="004E7B1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Wisława Szymborska,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Schyłek wieku</w:t>
            </w:r>
          </w:p>
        </w:tc>
        <w:tc>
          <w:tcPr>
            <w:tcW w:w="2319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</w:tc>
        <w:tc>
          <w:tcPr>
            <w:tcW w:w="2321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oczekiwania ludzi odnośnie XX wieku</w:t>
            </w:r>
          </w:p>
          <w:p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i określić ich funkcję</w:t>
            </w:r>
          </w:p>
        </w:tc>
        <w:tc>
          <w:tcPr>
            <w:tcW w:w="2342" w:type="dxa"/>
            <w:shd w:val="clear" w:color="auto" w:fill="FFFFFF"/>
          </w:tcPr>
          <w:p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przedstawionej w wierszu roli artysty</w:t>
            </w:r>
          </w:p>
        </w:tc>
        <w:tc>
          <w:tcPr>
            <w:tcW w:w="234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puentę wiersza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wiersz Wisławy Szymborskiej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z utworem Kazimierza Przerwy-Tetmajera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Koniec wieku XIX</w:t>
            </w:r>
          </w:p>
        </w:tc>
        <w:tc>
          <w:tcPr>
            <w:tcW w:w="257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:rsidTr="00085444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4E7B10" w:rsidRPr="009A5E7F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uporządkować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FFFFFF"/>
          </w:tcPr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4E7B10" w:rsidRPr="009706AD" w:rsidTr="00085444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4E7B10" w:rsidRPr="007C1204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Rola artysty i funkcja sztuki 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Evvival’arte!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2319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treść wiersza</w:t>
            </w:r>
          </w:p>
          <w:p w:rsidR="004E7B10" w:rsidRPr="000B524B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 się na temat podmiotu lirycznego utworu</w:t>
            </w:r>
          </w:p>
        </w:tc>
        <w:tc>
          <w:tcPr>
            <w:tcW w:w="232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na podstawie wiersza wizerunek młodopolskiego artysty </w:t>
            </w:r>
          </w:p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wierszu i określić ich funkcję</w:t>
            </w:r>
          </w:p>
          <w:p w:rsidR="004E7B10" w:rsidRPr="000B524B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sposób przedstawienia filistra</w:t>
            </w:r>
          </w:p>
        </w:tc>
        <w:tc>
          <w:tcPr>
            <w:tcW w:w="2342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system wartości młodopolskiego artysty na podstawie wiersza</w:t>
            </w:r>
          </w:p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toposy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i motywy wykorzystane w wierszu i określić ich funkcję</w:t>
            </w:r>
          </w:p>
          <w:p w:rsidR="004E7B10" w:rsidRPr="007560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wypowiedzieć się na temat funkcji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kontrastu pomiędzy filistrem a artystą</w:t>
            </w:r>
          </w:p>
        </w:tc>
        <w:tc>
          <w:tcPr>
            <w:tcW w:w="2346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zinterpretować funkcję tytułu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refrenu </w:t>
            </w:r>
          </w:p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4E7B10" w:rsidRPr="000F0C36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:rsidTr="000E673E">
        <w:tc>
          <w:tcPr>
            <w:tcW w:w="2316" w:type="dxa"/>
            <w:shd w:val="clear" w:color="auto" w:fill="D9D9D9"/>
          </w:tcPr>
          <w:p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18. </w:t>
            </w:r>
          </w:p>
          <w:p w:rsidR="004E7B10" w:rsidRPr="007C1204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Inspiracja filozofią Arthura Schopenhauera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Nie wierzę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  <w:t>w nic…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2319" w:type="dxa"/>
            <w:shd w:val="clear" w:color="auto" w:fill="D9D9D9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</w:tc>
        <w:tc>
          <w:tcPr>
            <w:tcW w:w="2321" w:type="dxa"/>
            <w:shd w:val="clear" w:color="auto" w:fill="D9D9D9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środki stylistyczne</w:t>
            </w:r>
          </w:p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</w:tc>
        <w:tc>
          <w:tcPr>
            <w:tcW w:w="2342" w:type="dxa"/>
            <w:shd w:val="clear" w:color="auto" w:fill="D9D9D9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 wierszu elementy filozofii Arthura Schopenhauera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utworze elementy dekadentyzmu </w:t>
            </w:r>
          </w:p>
        </w:tc>
        <w:tc>
          <w:tcPr>
            <w:tcW w:w="2346" w:type="dxa"/>
            <w:shd w:val="clear" w:color="auto" w:fill="D9D9D9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kontekstu filozoficznego w wierszu</w:t>
            </w:r>
          </w:p>
        </w:tc>
        <w:tc>
          <w:tcPr>
            <w:tcW w:w="2571" w:type="dxa"/>
            <w:shd w:val="clear" w:color="auto" w:fill="D9D9D9"/>
          </w:tcPr>
          <w:p w:rsidR="004E7B10" w:rsidRPr="000B524B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</w:tc>
      </w:tr>
      <w:tr w:rsidR="004E7B10" w:rsidRPr="009706AD" w:rsidTr="000E673E">
        <w:tc>
          <w:tcPr>
            <w:tcW w:w="2316" w:type="dxa"/>
            <w:shd w:val="clear" w:color="auto" w:fill="D9D9D9"/>
          </w:tcPr>
          <w:p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72535788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:rsidR="004E7B10" w:rsidRPr="003E41F8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Impresjonistyczne obrazowanie w poezji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Melodia mgieł nocnych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Kazimierza Przerwy-Tetmajera</w:t>
            </w:r>
          </w:p>
        </w:tc>
        <w:tc>
          <w:tcPr>
            <w:tcW w:w="2319" w:type="dxa"/>
            <w:shd w:val="clear" w:color="auto" w:fill="D9D9D9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utworu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czasowników użytych w wierszu</w:t>
            </w:r>
          </w:p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zmysły, na które oddziałuje utwór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rzeczowników nazywających ulotne elementy rzeczywistości</w:t>
            </w:r>
          </w:p>
        </w:tc>
        <w:tc>
          <w:tcPr>
            <w:tcW w:w="2342" w:type="dxa"/>
            <w:shd w:val="clear" w:color="auto" w:fill="D9D9D9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barw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 tezę, że wiersz tworzy pejzaż impresjonistyczny</w:t>
            </w:r>
          </w:p>
        </w:tc>
        <w:tc>
          <w:tcPr>
            <w:tcW w:w="2571" w:type="dxa"/>
            <w:shd w:val="clear" w:color="auto" w:fill="D9D9D9"/>
          </w:tcPr>
          <w:p w:rsidR="007A41FE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  <w:p w:rsidR="004E7B10" w:rsidRPr="00FA6B2C" w:rsidRDefault="007A41FE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*podać przykłady synestezji i określić jej funkcję</w:t>
            </w:r>
          </w:p>
        </w:tc>
      </w:tr>
      <w:bookmarkEnd w:id="2"/>
      <w:tr w:rsidR="004E7B10" w:rsidRPr="009706AD" w:rsidTr="000E673E">
        <w:tc>
          <w:tcPr>
            <w:tcW w:w="2316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20. </w:t>
            </w:r>
          </w:p>
          <w:p w:rsidR="004E7B10" w:rsidRPr="00CB2C01" w:rsidRDefault="004E7B10" w:rsidP="004E7B10">
            <w:pPr>
              <w:snapToGrid w:val="0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Andrzej Stasiuk,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Kucając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(fragment)</w:t>
            </w:r>
          </w:p>
        </w:tc>
        <w:tc>
          <w:tcPr>
            <w:tcW w:w="2319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fragmentu tekstu</w:t>
            </w:r>
          </w:p>
        </w:tc>
        <w:tc>
          <w:tcPr>
            <w:tcW w:w="232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sposób, w jaki narrator mówi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przemijaniu</w:t>
            </w:r>
          </w:p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elementy obrazowania impresjonistycznego </w:t>
            </w:r>
          </w:p>
        </w:tc>
        <w:tc>
          <w:tcPr>
            <w:tcW w:w="2342" w:type="dxa"/>
            <w:shd w:val="clear" w:color="auto" w:fill="FFFFFF"/>
          </w:tcPr>
          <w:p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między człowiekiem a naturą w tekście</w:t>
            </w:r>
          </w:p>
        </w:tc>
        <w:tc>
          <w:tcPr>
            <w:tcW w:w="2346" w:type="dxa"/>
            <w:shd w:val="clear" w:color="auto" w:fill="FFFFFF"/>
          </w:tcPr>
          <w:p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sposób przedstawienia natury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tekście Andrzeja Stasiuka i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Melodia mgieł nocnych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2571" w:type="dxa"/>
            <w:shd w:val="clear" w:color="auto" w:fill="FFFFFF"/>
          </w:tcPr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przedstawienia natury w tekście</w:t>
            </w:r>
          </w:p>
          <w:p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FA6B2C" w:rsidTr="005715B8">
        <w:tc>
          <w:tcPr>
            <w:tcW w:w="2316" w:type="dxa"/>
            <w:shd w:val="clear" w:color="auto" w:fill="D9D9D9"/>
          </w:tcPr>
          <w:p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:rsidR="000D328A" w:rsidRPr="003E41F8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Lubię, kiedy kobieta...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 – młodopolski obraz erotyzmu</w:t>
            </w:r>
          </w:p>
        </w:tc>
        <w:tc>
          <w:tcPr>
            <w:tcW w:w="2319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sytuację liryczną</w:t>
            </w:r>
          </w:p>
        </w:tc>
        <w:tc>
          <w:tcPr>
            <w:tcW w:w="2321" w:type="dxa"/>
            <w:shd w:val="clear" w:color="auto" w:fill="D9D9D9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</w:tc>
        <w:tc>
          <w:tcPr>
            <w:tcW w:w="2342" w:type="dxa"/>
            <w:shd w:val="clear" w:color="auto" w:fill="D9D9D9"/>
          </w:tcPr>
          <w:p w:rsidR="000D328A" w:rsidRPr="009706AD" w:rsidRDefault="000D328A" w:rsidP="005C146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kobiety w utworze</w:t>
            </w:r>
          </w:p>
        </w:tc>
        <w:tc>
          <w:tcPr>
            <w:tcW w:w="2346" w:type="dxa"/>
            <w:shd w:val="clear" w:color="auto" w:fill="D9D9D9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obraz 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>Władysława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Podkowińskiego </w:t>
            </w:r>
            <w:r w:rsidRPr="003B1731">
              <w:rPr>
                <w:rFonts w:ascii="Times New Roman" w:hAnsi="Times New Roman"/>
                <w:i/>
                <w:sz w:val="20"/>
                <w:szCs w:val="20"/>
              </w:rPr>
              <w:t>Szał uniesień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wiersza</w:t>
            </w:r>
          </w:p>
        </w:tc>
        <w:tc>
          <w:tcPr>
            <w:tcW w:w="2571" w:type="dxa"/>
            <w:shd w:val="clear" w:color="auto" w:fill="D9D9D9"/>
          </w:tcPr>
          <w:p w:rsidR="000D328A" w:rsidRPr="00FA6B2C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</w:tc>
      </w:tr>
      <w:tr w:rsidR="000D328A" w:rsidRPr="009706AD" w:rsidTr="000E673E">
        <w:tc>
          <w:tcPr>
            <w:tcW w:w="2316" w:type="dxa"/>
            <w:shd w:val="clear" w:color="auto" w:fill="FFFFFF"/>
          </w:tcPr>
          <w:p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:rsidR="000D328A" w:rsidRPr="00BA70C5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</w:t>
            </w:r>
            <w:r w:rsidRPr="00084321"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</w:t>
            </w:r>
            <w:r w:rsidRPr="000843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Anna Świrszczyńska, </w:t>
            </w:r>
            <w:r w:rsidRPr="00084321">
              <w:rPr>
                <w:rFonts w:ascii="Times New Roman" w:hAnsi="Times New Roman"/>
                <w:bCs/>
                <w:i/>
                <w:sz w:val="20"/>
                <w:szCs w:val="20"/>
              </w:rPr>
              <w:t>Kochanków dzieli</w:t>
            </w:r>
            <w:r w:rsidRPr="00BA70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miłość</w:t>
            </w:r>
          </w:p>
        </w:tc>
        <w:tc>
          <w:tcPr>
            <w:tcW w:w="2319" w:type="dxa"/>
            <w:shd w:val="clear" w:color="auto" w:fill="FFFFFF"/>
          </w:tcPr>
          <w:p w:rsidR="000D328A" w:rsidRPr="00084321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lastRenderedPageBreak/>
              <w:t>• omówić treść wiersza</w:t>
            </w:r>
          </w:p>
          <w:p w:rsidR="000D328A" w:rsidRPr="00084321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podmiotu lirycznego utworu</w:t>
            </w:r>
          </w:p>
          <w:p w:rsidR="000D328A" w:rsidRPr="00084321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 xml:space="preserve">• wskazać adresata lirycznego utworu </w:t>
            </w:r>
          </w:p>
        </w:tc>
        <w:tc>
          <w:tcPr>
            <w:tcW w:w="2321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relację między podmiotem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lirycznym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adresatem lirycznym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 w wierszu i określić ich funkcję</w:t>
            </w: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 paradoks w tytule wiersza</w:t>
            </w:r>
          </w:p>
        </w:tc>
        <w:tc>
          <w:tcPr>
            <w:tcW w:w="2346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pierwsze zdanie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wiersza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roli cielesności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wierszu</w:t>
            </w:r>
          </w:p>
        </w:tc>
      </w:tr>
      <w:tr w:rsidR="000D328A" w:rsidRPr="009706AD" w:rsidTr="000E673E">
        <w:tc>
          <w:tcPr>
            <w:tcW w:w="2316" w:type="dxa"/>
            <w:shd w:val="clear" w:color="auto" w:fill="FFFFFF"/>
          </w:tcPr>
          <w:p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23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4A7D3E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:rsidR="000D328A" w:rsidRPr="00084321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>• odczytać wskazówki dotyczące interpretacji tekstu</w:t>
            </w:r>
          </w:p>
        </w:tc>
        <w:tc>
          <w:tcPr>
            <w:tcW w:w="2321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0D328A" w:rsidRPr="009706AD" w:rsidTr="000E673E">
        <w:tc>
          <w:tcPr>
            <w:tcW w:w="2316" w:type="dxa"/>
            <w:shd w:val="clear" w:color="auto" w:fill="D9D9D9"/>
          </w:tcPr>
          <w:p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3811A0" w:rsidRDefault="000D328A" w:rsidP="000D328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Nietzscheanizm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wierszu Leopolda Staffa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Kowal</w:t>
            </w:r>
          </w:p>
        </w:tc>
        <w:tc>
          <w:tcPr>
            <w:tcW w:w="2319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czasowników użytych w wierszu 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definicję sonetu do kompozycji wiersza</w:t>
            </w:r>
          </w:p>
        </w:tc>
        <w:tc>
          <w:tcPr>
            <w:tcW w:w="2342" w:type="dxa"/>
            <w:shd w:val="clear" w:color="auto" w:fill="D9D9D9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wierszu elementy filozofii Friedricha Nietzschego </w:t>
            </w:r>
          </w:p>
        </w:tc>
        <w:tc>
          <w:tcPr>
            <w:tcW w:w="2346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symboli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zakończenie wiersza</w:t>
            </w:r>
          </w:p>
        </w:tc>
        <w:tc>
          <w:tcPr>
            <w:tcW w:w="257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  <w:p w:rsidR="0028275C" w:rsidRPr="00250A47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*rozpoznać metonimię i omówić jej funkcję</w:t>
            </w:r>
          </w:p>
        </w:tc>
      </w:tr>
      <w:tr w:rsidR="000D328A" w:rsidRPr="009706AD" w:rsidTr="000E673E">
        <w:tc>
          <w:tcPr>
            <w:tcW w:w="2316" w:type="dxa"/>
            <w:shd w:val="clear" w:color="auto" w:fill="D9D9D9"/>
          </w:tcPr>
          <w:p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72535996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3811A0" w:rsidRDefault="000D328A" w:rsidP="000D328A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Budowanie nastroju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poezji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Deszcz jesienny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Leopolda Staffa</w:t>
            </w:r>
          </w:p>
        </w:tc>
        <w:tc>
          <w:tcPr>
            <w:tcW w:w="2319" w:type="dxa"/>
            <w:shd w:val="clear" w:color="auto" w:fill="D9D9D9"/>
          </w:tcPr>
          <w:p w:rsidR="000D328A" w:rsidRPr="009706AD" w:rsidRDefault="000D328A" w:rsidP="005C146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  <w:r w:rsidR="00C628D0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</w:tc>
        <w:tc>
          <w:tcPr>
            <w:tcW w:w="232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funkcji</w:t>
            </w:r>
          </w:p>
        </w:tc>
        <w:tc>
          <w:tcPr>
            <w:tcW w:w="2342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tworzenia nastroju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wpływające na muzyczność wiersza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powiązania między treścią a formą wiersza</w:t>
            </w:r>
          </w:p>
        </w:tc>
        <w:tc>
          <w:tcPr>
            <w:tcW w:w="2346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pejzaż wewnętrzny bohatera utworu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wierszu elementy obrazowania impresjonistycznego </w:t>
            </w:r>
          </w:p>
        </w:tc>
        <w:tc>
          <w:tcPr>
            <w:tcW w:w="257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  <w:p w:rsidR="0028275C" w:rsidRPr="00ED2E15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*rozpoznać synestezję i omówić jej funkcję</w:t>
            </w:r>
          </w:p>
        </w:tc>
      </w:tr>
      <w:tr w:rsidR="000D328A" w:rsidRPr="009706AD" w:rsidTr="000E673E">
        <w:tc>
          <w:tcPr>
            <w:tcW w:w="2316" w:type="dxa"/>
            <w:shd w:val="clear" w:color="auto" w:fill="D9D9D9"/>
          </w:tcPr>
          <w:p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D328A" w:rsidRPr="0077495C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Humanistyczna afirmacja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życia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Przedśpiewie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Leopolda Staffa</w:t>
            </w:r>
          </w:p>
        </w:tc>
        <w:tc>
          <w:tcPr>
            <w:tcW w:w="2319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treść wiersza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wypowiedzieć się na temat podmiotu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lirycznego utworu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motywy i symbole wskazujące na postawę podmiotu lirycznego 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artystyczne i określić ich funkcję</w:t>
            </w:r>
          </w:p>
        </w:tc>
        <w:tc>
          <w:tcPr>
            <w:tcW w:w="2342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odnaleźć w wierszu elementy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humanizmu, stoicyzmu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franciszkanizmu 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w wierszu elementy klasycyzmu </w:t>
            </w:r>
          </w:p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zinterpretować tytuł wiersza</w:t>
            </w:r>
          </w:p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zinterpretować puentę utworu</w:t>
            </w:r>
          </w:p>
        </w:tc>
        <w:tc>
          <w:tcPr>
            <w:tcW w:w="257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sfunkcjonalizowanej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analizy środków językowych</w:t>
            </w:r>
          </w:p>
          <w:p w:rsidR="0028275C" w:rsidRPr="000A5DEE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*omówić archetyp wędrowca występujący  w wierszu</w:t>
            </w:r>
          </w:p>
        </w:tc>
      </w:tr>
      <w:bookmarkEnd w:id="3"/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1B261D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Jan Twardowski,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To nieprawdziwe</w:t>
            </w:r>
          </w:p>
        </w:tc>
        <w:tc>
          <w:tcPr>
            <w:tcW w:w="2319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</w:tc>
        <w:tc>
          <w:tcPr>
            <w:tcW w:w="2321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kreacji podmiotu lirycznego utworu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przedstawione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elementy świata przyrody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utworu</w:t>
            </w:r>
          </w:p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kreacje podmiotów lirycznych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Jana Twardowskiego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Przedśpiewie </w:t>
            </w:r>
            <w:r>
              <w:rPr>
                <w:rFonts w:ascii="Times New Roman" w:hAnsi="Times New Roman"/>
                <w:sz w:val="20"/>
                <w:szCs w:val="20"/>
              </w:rPr>
              <w:t>Leopolda Staffa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klamrę kompozycyjną wiersza</w:t>
            </w:r>
          </w:p>
        </w:tc>
        <w:tc>
          <w:tcPr>
            <w:tcW w:w="2571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wiersza pod kątem funkcji antytez, kontrastów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paradoksów</w:t>
            </w:r>
          </w:p>
          <w:p w:rsidR="000D328A" w:rsidRPr="001B261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ED2E15" w:rsidTr="005715B8">
        <w:tc>
          <w:tcPr>
            <w:tcW w:w="2316" w:type="dxa"/>
            <w:shd w:val="clear" w:color="auto" w:fill="D9D9D9"/>
          </w:tcPr>
          <w:p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3811A0" w:rsidRDefault="000D328A" w:rsidP="000D328A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poszukiwaniu harmonii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Ogród przedziwny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Leopolda Staffa</w:t>
            </w:r>
          </w:p>
        </w:tc>
        <w:tc>
          <w:tcPr>
            <w:tcW w:w="2319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sytuację liryczną</w:t>
            </w:r>
          </w:p>
        </w:tc>
        <w:tc>
          <w:tcPr>
            <w:tcW w:w="232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świadczące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niezwykłości opisanego miejsca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funkcję</w:t>
            </w:r>
          </w:p>
        </w:tc>
        <w:tc>
          <w:tcPr>
            <w:tcW w:w="2342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warstwę metaforyczną wiersza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postawy podmiotu lirycznego</w:t>
            </w:r>
          </w:p>
        </w:tc>
        <w:tc>
          <w:tcPr>
            <w:tcW w:w="2346" w:type="dxa"/>
            <w:shd w:val="clear" w:color="auto" w:fill="D9D9D9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symbole zawarte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</w:tc>
        <w:tc>
          <w:tcPr>
            <w:tcW w:w="257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  <w:p w:rsidR="0028275C" w:rsidRPr="00ED2E15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*omówić na podstawie wiersza cechy konwencji baśniowej i onirycznej</w:t>
            </w:r>
          </w:p>
        </w:tc>
      </w:tr>
      <w:tr w:rsidR="000D328A" w:rsidRPr="000A5DEE" w:rsidTr="005715B8">
        <w:tc>
          <w:tcPr>
            <w:tcW w:w="2316" w:type="dxa"/>
            <w:shd w:val="clear" w:color="auto" w:fill="D9D9D9"/>
          </w:tcPr>
          <w:p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77495C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Spokój odnaleziony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Curriculum vitae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Leopolda Staffa</w:t>
            </w:r>
          </w:p>
        </w:tc>
        <w:tc>
          <w:tcPr>
            <w:tcW w:w="2319" w:type="dxa"/>
            <w:shd w:val="clear" w:color="auto" w:fill="D9D9D9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</w:tc>
        <w:tc>
          <w:tcPr>
            <w:tcW w:w="232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postawy podmiotu lirycznego na poszczególnych etapach życia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funkcję</w:t>
            </w:r>
          </w:p>
          <w:p w:rsidR="000D328A" w:rsidRPr="009706AD" w:rsidRDefault="000D328A" w:rsidP="005C146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wiersza </w:t>
            </w:r>
          </w:p>
        </w:tc>
        <w:tc>
          <w:tcPr>
            <w:tcW w:w="2342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przedstawionego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wizerunku poety </w:t>
            </w:r>
          </w:p>
          <w:p w:rsidR="000D328A" w:rsidRPr="009706AD" w:rsidRDefault="000D328A" w:rsidP="005C146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przedstawiony wizerunek poety do tradycji młodopolskiej</w:t>
            </w:r>
          </w:p>
        </w:tc>
        <w:tc>
          <w:tcPr>
            <w:tcW w:w="2346" w:type="dxa"/>
            <w:shd w:val="clear" w:color="auto" w:fill="D9D9D9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symbolikę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metaforykę utworu</w:t>
            </w:r>
          </w:p>
        </w:tc>
        <w:tc>
          <w:tcPr>
            <w:tcW w:w="2571" w:type="dxa"/>
            <w:shd w:val="clear" w:color="auto" w:fill="D9D9D9"/>
          </w:tcPr>
          <w:p w:rsidR="0028275C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ewolucję programu filozoficznego poety</w:t>
            </w:r>
          </w:p>
          <w:p w:rsidR="0028275C" w:rsidRPr="000A5DEE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28275C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porównać wiersz z innymi tekstami kultury</w:t>
            </w:r>
          </w:p>
        </w:tc>
      </w:tr>
      <w:tr w:rsidR="000D328A" w:rsidRPr="009706AD" w:rsidTr="000E673E">
        <w:tc>
          <w:tcPr>
            <w:tcW w:w="2316" w:type="dxa"/>
            <w:shd w:val="clear" w:color="auto" w:fill="auto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30</w:t>
            </w:r>
            <w:r w:rsidR="000D328A"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D328A" w:rsidRPr="009A5E7F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uporządkować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auto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auto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auto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auto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E7E6E6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Wiejska gromada jako mikrokosmos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Chłopi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Władysława Stanisława Reymonta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 w:rsidR="00851E81"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E7E6E6"/>
          </w:tcPr>
          <w:p w:rsidR="00851E81" w:rsidRDefault="000D328A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treść </w:t>
            </w:r>
            <w:r w:rsidR="00851E81">
              <w:rPr>
                <w:rFonts w:ascii="Times New Roman" w:hAnsi="Times New Roman"/>
                <w:sz w:val="20"/>
                <w:szCs w:val="20"/>
              </w:rPr>
              <w:t>fragmentu</w:t>
            </w:r>
          </w:p>
          <w:p w:rsidR="000D328A" w:rsidRPr="009706AD" w:rsidRDefault="000D328A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bohaterów </w:t>
            </w:r>
            <w:r w:rsidR="00851E81">
              <w:rPr>
                <w:rFonts w:ascii="Times New Roman" w:hAnsi="Times New Roman"/>
                <w:sz w:val="20"/>
                <w:szCs w:val="20"/>
              </w:rPr>
              <w:t>fragmentu</w:t>
            </w:r>
          </w:p>
        </w:tc>
        <w:tc>
          <w:tcPr>
            <w:tcW w:w="232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strukturę społeczną wsi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obyczajowość powiązaną z określonym stopniem w hierarchii społecznej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zaprezentować </w:t>
            </w:r>
            <w:r w:rsidR="00851E81">
              <w:rPr>
                <w:rFonts w:ascii="Times New Roman" w:hAnsi="Times New Roman"/>
                <w:sz w:val="20"/>
                <w:szCs w:val="20"/>
              </w:rPr>
              <w:t xml:space="preserve">tradycje, </w:t>
            </w:r>
            <w:r>
              <w:rPr>
                <w:rFonts w:ascii="Times New Roman" w:hAnsi="Times New Roman"/>
                <w:sz w:val="20"/>
                <w:szCs w:val="20"/>
              </w:rPr>
              <w:t>obyczaje przedstawione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</w:t>
            </w:r>
            <w:r w:rsidR="00851E81">
              <w:rPr>
                <w:rFonts w:ascii="Times New Roman" w:hAnsi="Times New Roman"/>
                <w:sz w:val="20"/>
                <w:szCs w:val="20"/>
              </w:rPr>
              <w:t>e fragmencie</w:t>
            </w:r>
          </w:p>
        </w:tc>
        <w:tc>
          <w:tcPr>
            <w:tcW w:w="2342" w:type="dxa"/>
            <w:shd w:val="clear" w:color="auto" w:fill="E7E6E6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kościoła </w:t>
            </w:r>
            <w:r w:rsidR="00851E81">
              <w:rPr>
                <w:rFonts w:ascii="Times New Roman" w:hAnsi="Times New Roman"/>
                <w:sz w:val="20"/>
                <w:szCs w:val="20"/>
              </w:rPr>
              <w:t xml:space="preserve">i tradycji </w:t>
            </w:r>
            <w:r>
              <w:rPr>
                <w:rFonts w:ascii="Times New Roman" w:hAnsi="Times New Roman"/>
                <w:sz w:val="20"/>
                <w:szCs w:val="20"/>
              </w:rPr>
              <w:t>w życiu społeczności wiejskiej</w:t>
            </w:r>
          </w:p>
        </w:tc>
        <w:tc>
          <w:tcPr>
            <w:tcW w:w="2346" w:type="dxa"/>
            <w:shd w:val="clear" w:color="auto" w:fill="E7E6E6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wady i zalety podporządkowania się wspólnocie oraz jej prawom</w:t>
            </w:r>
          </w:p>
        </w:tc>
        <w:tc>
          <w:tcPr>
            <w:tcW w:w="2571" w:type="dxa"/>
            <w:shd w:val="clear" w:color="auto" w:fill="E7E6E6"/>
          </w:tcPr>
          <w:p w:rsidR="000D328A" w:rsidRPr="0064779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wartości uniwersalne w sposobie przedstawienia wspólnoty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805322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Wiesław Myśliwski,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Kamień na kamieniu </w:t>
            </w:r>
          </w:p>
        </w:tc>
        <w:tc>
          <w:tcPr>
            <w:tcW w:w="2319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tekstu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tekstu</w:t>
            </w:r>
          </w:p>
        </w:tc>
        <w:tc>
          <w:tcPr>
            <w:tcW w:w="2321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narracji 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relacje między ojcem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dziećmi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stylizacji i określić jej funkcję</w:t>
            </w: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symboliczne znaczenie opisanego obrzędu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sposób przedstawienia obyczajów i wartości we fragmentach powieści Wiesława Myśliwskiego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Chłop</w:t>
            </w:r>
            <w:r w:rsidR="00C628D0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Władysława Stanisława Reymonta</w:t>
            </w:r>
          </w:p>
        </w:tc>
        <w:tc>
          <w:tcPr>
            <w:tcW w:w="2571" w:type="dxa"/>
            <w:shd w:val="clear" w:color="auto" w:fill="FFFFFF"/>
          </w:tcPr>
          <w:p w:rsidR="000D328A" w:rsidRPr="00FA6B2C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628D0" w:rsidRPr="00C628D0">
              <w:rPr>
                <w:rFonts w:ascii="Times New Roman" w:hAnsi="Times New Roman"/>
                <w:sz w:val="20"/>
                <w:szCs w:val="20"/>
              </w:rPr>
              <w:t>wyjaśni</w:t>
            </w:r>
            <w:r w:rsidR="00C628D0">
              <w:rPr>
                <w:rFonts w:ascii="Times New Roman" w:hAnsi="Times New Roman"/>
                <w:sz w:val="20"/>
                <w:szCs w:val="20"/>
              </w:rPr>
              <w:t>ć,</w:t>
            </w:r>
            <w:r w:rsidR="00C628D0" w:rsidRPr="00C628D0">
              <w:rPr>
                <w:rFonts w:ascii="Times New Roman" w:hAnsi="Times New Roman"/>
                <w:sz w:val="20"/>
                <w:szCs w:val="20"/>
              </w:rPr>
              <w:t xml:space="preserve"> czym się charakteryzuje nurt literatury wiejskiej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D328A" w:rsidRPr="0098295E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Wioletta Grzegorzewska,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Guguły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narracji i narratorki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zwyczaje mieszkańców wsi,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której rozgrywa się akcja</w:t>
            </w:r>
          </w:p>
        </w:tc>
        <w:tc>
          <w:tcPr>
            <w:tcW w:w="2321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kreacji świata przedstawionego 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główną bohaterkę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 w celu opisu domu i określić ich funkcję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przytoczyć elementy stylizacji gwarowej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jej funkcję</w:t>
            </w: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dojrzewania w tekście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stosunku człowieka do śmierci w kulturach tradycyjnych na podstawie fragmentów prozy Wioletty Grzegorzewskiej</w:t>
            </w:r>
          </w:p>
        </w:tc>
        <w:tc>
          <w:tcPr>
            <w:tcW w:w="2571" w:type="dxa"/>
            <w:shd w:val="clear" w:color="auto" w:fill="FFFFFF"/>
          </w:tcPr>
          <w:p w:rsidR="000D328A" w:rsidRPr="00862DC3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>orówna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C628D0">
              <w:rPr>
                <w:rFonts w:ascii="Times New Roman" w:hAnsi="Times New Roman"/>
                <w:sz w:val="20"/>
                <w:szCs w:val="20"/>
              </w:rPr>
              <w:t xml:space="preserve"> fragment</w:t>
            </w:r>
            <w:r w:rsidRPr="00862D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Chłopów 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 xml:space="preserve">Władysława Reymonta z </w:t>
            </w:r>
            <w:r w:rsidRPr="00862DC3">
              <w:rPr>
                <w:rFonts w:ascii="Times New Roman" w:hAnsi="Times New Roman"/>
                <w:i/>
                <w:iCs/>
                <w:sz w:val="20"/>
                <w:szCs w:val="20"/>
              </w:rPr>
              <w:t>Gugułami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>Wioletty Grzegorzewskiej</w:t>
            </w:r>
          </w:p>
          <w:p w:rsidR="000D328A" w:rsidRPr="006A5BC8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2DC3">
              <w:rPr>
                <w:rFonts w:ascii="Times New Roman" w:hAnsi="Times New Roman"/>
                <w:sz w:val="20"/>
                <w:szCs w:val="20"/>
              </w:rPr>
              <w:t>na poziomie kreacji narratora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="000D328A"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D328A" w:rsidRPr="004A7D3E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lastRenderedPageBreak/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lastRenderedPageBreak/>
              <w:t>• odczytać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wskazówk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dotyczące interpretacji tekstów</w:t>
            </w:r>
          </w:p>
        </w:tc>
        <w:tc>
          <w:tcPr>
            <w:tcW w:w="2321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zinterpretować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według podanych wskazówek</w:t>
            </w: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czym są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rolę kontekstów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omówić funkcję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środków językowych w tekście</w:t>
            </w:r>
          </w:p>
        </w:tc>
      </w:tr>
      <w:tr w:rsidR="000D328A" w:rsidRPr="009706AD" w:rsidTr="000E673E">
        <w:tc>
          <w:tcPr>
            <w:tcW w:w="2316" w:type="dxa"/>
            <w:shd w:val="clear" w:color="auto" w:fill="D9D9D9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analizy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(lektura obowiązkowa)</w:t>
            </w:r>
          </w:p>
        </w:tc>
        <w:tc>
          <w:tcPr>
            <w:tcW w:w="2319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obszary działalności twórczej Stanisława Wyspiańskiego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najważniejsze fakty z życia Stanisława Wyspiańskiego</w:t>
            </w:r>
          </w:p>
        </w:tc>
        <w:tc>
          <w:tcPr>
            <w:tcW w:w="232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</w:p>
          <w:p w:rsidR="00223CA1" w:rsidRDefault="000D328A" w:rsidP="00223CA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pierwowzory głównych bohaterów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</w:p>
          <w:p w:rsidR="000D328A" w:rsidRPr="009706AD" w:rsidRDefault="000D328A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D9D9D9"/>
          </w:tcPr>
          <w:p w:rsidR="00223CA1" w:rsidRDefault="00223CA1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didaskaliach rozpoczynających utwór elementy obrazowania impresjonistycznego 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elementy realistyczne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</w:tc>
        <w:tc>
          <w:tcPr>
            <w:tcW w:w="2346" w:type="dxa"/>
            <w:shd w:val="clear" w:color="auto" w:fill="D9D9D9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twórczości plastycznej Stanisława Wyspiańskiego elementy estetyki modernistycznej </w:t>
            </w:r>
          </w:p>
        </w:tc>
        <w:tc>
          <w:tcPr>
            <w:tcW w:w="2571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zjawisko chłopomanii jako kontekst do analizy dzieła </w:t>
            </w:r>
          </w:p>
          <w:p w:rsidR="00C817B1" w:rsidRDefault="00C817B1" w:rsidP="00C817B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*omówić zjawisko syntezy sztuk w dramacie</w:t>
            </w:r>
          </w:p>
          <w:p w:rsidR="00C817B1" w:rsidRPr="00950369" w:rsidRDefault="00C817B1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9706AD" w:rsidTr="000E673E">
        <w:tc>
          <w:tcPr>
            <w:tcW w:w="2316" w:type="dxa"/>
            <w:shd w:val="clear" w:color="auto" w:fill="D9D9D9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Portret podzielonego społeczeństwa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przestrzeń sceniczną na podstawie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Dekoracji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opisie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Dekoracji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kultury materialnej kojarzące się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chłopstwem i inteligencją</w:t>
            </w:r>
          </w:p>
        </w:tc>
        <w:tc>
          <w:tcPr>
            <w:tcW w:w="2321" w:type="dxa"/>
            <w:shd w:val="clear" w:color="auto" w:fill="D9D9D9"/>
          </w:tcPr>
          <w:p w:rsidR="000D328A" w:rsidRPr="00FC358C" w:rsidRDefault="005B08A7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relacje między chłopstwem a inteligencją w akcie I </w:t>
            </w:r>
          </w:p>
        </w:tc>
        <w:tc>
          <w:tcPr>
            <w:tcW w:w="2342" w:type="dxa"/>
            <w:shd w:val="clear" w:color="auto" w:fill="D9D9D9"/>
          </w:tcPr>
          <w:p w:rsidR="005B08A7" w:rsidRDefault="005B08A7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akcie I fragmenty nawiązujące do rabacji galicyjskiej 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rabacji mówią chłopi (Dziad i Ojciec) oraz inteligenci (Pan Młody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Gospodarz)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uprzedzenia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stereotypy, które stoją na przeszkodzie porozumieni</w:t>
            </w:r>
            <w:r w:rsidR="005B08A7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między chłopstwem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inteligencją, oraz dokonać ich analizy</w:t>
            </w:r>
          </w:p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:rsidR="005B08A7" w:rsidRDefault="000D328A" w:rsidP="005B08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Rachelę i przedstawić jej funkcję w dramacie</w:t>
            </w:r>
          </w:p>
          <w:p w:rsidR="005B08A7" w:rsidRDefault="005B08A7" w:rsidP="005B08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Żyda jako zdystansowanego obserwatora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komentatora </w:t>
            </w:r>
          </w:p>
          <w:p w:rsidR="000D328A" w:rsidRPr="0034464C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9706AD" w:rsidTr="00085444">
        <w:tc>
          <w:tcPr>
            <w:tcW w:w="2316" w:type="dxa"/>
            <w:shd w:val="clear" w:color="auto" w:fill="E7E6E6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„Co się w duszy komu gra, co kto w swoich widzi snach…” – widma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duchy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osoby dramatu i wskazać ich pierwowzory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cel przybycia Wernyhory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misję powierzoną Gospodarzowi </w:t>
            </w:r>
          </w:p>
        </w:tc>
        <w:tc>
          <w:tcPr>
            <w:tcW w:w="2321" w:type="dxa"/>
            <w:shd w:val="clear" w:color="auto" w:fill="E7E6E6"/>
          </w:tcPr>
          <w:p w:rsidR="006F2B9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dlaczego zjawy ukazują się konkretnym bohaterom</w:t>
            </w:r>
          </w:p>
          <w:p w:rsidR="000D328A" w:rsidRPr="00F958C0" w:rsidRDefault="006F2B9D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symbolikę rekwizytów, które pojawiają się w akcie II</w:t>
            </w:r>
          </w:p>
        </w:tc>
        <w:tc>
          <w:tcPr>
            <w:tcW w:w="2342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słowa Chochoła: „Co się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duszy komu gra, co kto w swoich widzi snach…” w kontekście aktu II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kulturowe widoczne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prezentacji osób dramatu 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6F2B9D" w:rsidRDefault="000D328A" w:rsidP="006F2B9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symboliczne znaczenie każdej z osób dramatu </w:t>
            </w:r>
          </w:p>
          <w:p w:rsidR="006F2B9D" w:rsidRDefault="006F2B9D" w:rsidP="006F2B9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wyjątkowość Wernyhory na tle pozostałych osób dramatu 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dialogów bohaterów</w:t>
            </w:r>
          </w:p>
          <w:p w:rsidR="000D328A" w:rsidRPr="00772C79" w:rsidRDefault="006F2B9D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*wyjaśnić znaczenie konwencji onirycznej w dramacie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E7E6E6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  <w:r w:rsidR="000D328A" w:rsidRPr="001141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1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W rytmie chocholego tańca – symboliczne znaczenie aktu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III </w:t>
            </w:r>
            <w:r w:rsidRPr="001141E4"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postawę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inteligencji w akcie III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postawę chłopstwa w akcie III</w:t>
            </w:r>
          </w:p>
        </w:tc>
        <w:tc>
          <w:tcPr>
            <w:tcW w:w="2321" w:type="dxa"/>
            <w:shd w:val="clear" w:color="auto" w:fill="E7E6E6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relacje między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inteligencją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chłopstwem wobec zbliżającego się zrywu</w:t>
            </w:r>
          </w:p>
        </w:tc>
        <w:tc>
          <w:tcPr>
            <w:tcW w:w="2342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zinterpretować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symbolikę złotego rogu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zgubienia artefaktu przez Jaśka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symboliki Chochoła</w:t>
            </w:r>
          </w:p>
        </w:tc>
        <w:tc>
          <w:tcPr>
            <w:tcW w:w="2346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zinterpretować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symbolikę chocholego tańca i ocenić jej aktualność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motyw tańców kończących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</w:t>
            </w:r>
          </w:p>
        </w:tc>
        <w:tc>
          <w:tcPr>
            <w:tcW w:w="257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symbolicznego znaczenia rozmowy Poety z Panną Młodą</w:t>
            </w:r>
          </w:p>
          <w:p w:rsidR="000D328A" w:rsidRPr="00500A99" w:rsidRDefault="000D328A" w:rsidP="000D328A">
            <w:pPr>
              <w:snapToGrid w:val="0"/>
              <w:spacing w:after="0"/>
            </w:pPr>
          </w:p>
        </w:tc>
      </w:tr>
      <w:tr w:rsidR="000D328A" w:rsidRPr="009706AD" w:rsidTr="00085444">
        <w:tc>
          <w:tcPr>
            <w:tcW w:w="2316" w:type="dxa"/>
            <w:shd w:val="clear" w:color="auto" w:fill="E7E6E6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492843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Narodowa psychodrama – uniwersalny wydźwięk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3D488A" w:rsidRDefault="003D488A" w:rsidP="003D48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omówić kompozycję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</w:p>
          <w:p w:rsidR="000D328A" w:rsidRPr="00492843" w:rsidRDefault="000D328A" w:rsidP="000D328A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dramacie </w:t>
            </w:r>
            <w:r w:rsidR="00605B58">
              <w:rPr>
                <w:rFonts w:ascii="Times New Roman" w:hAnsi="Times New Roman"/>
                <w:sz w:val="20"/>
                <w:szCs w:val="20"/>
              </w:rPr>
              <w:t>postacie</w:t>
            </w:r>
            <w:r w:rsidR="00223CA1">
              <w:rPr>
                <w:rFonts w:ascii="Times New Roman" w:hAnsi="Times New Roman"/>
                <w:sz w:val="20"/>
                <w:szCs w:val="20"/>
              </w:rPr>
              <w:t xml:space="preserve"> i motywy</w:t>
            </w:r>
            <w:r w:rsidR="00605B58">
              <w:rPr>
                <w:rFonts w:ascii="Times New Roman" w:hAnsi="Times New Roman"/>
                <w:sz w:val="20"/>
                <w:szCs w:val="20"/>
              </w:rPr>
              <w:t xml:space="preserve">fantastyczne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223CA1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ich funkcję</w:t>
            </w:r>
          </w:p>
        </w:tc>
        <w:tc>
          <w:tcPr>
            <w:tcW w:w="2342" w:type="dxa"/>
            <w:shd w:val="clear" w:color="auto" w:fill="E7E6E6"/>
          </w:tcPr>
          <w:p w:rsidR="00605B58" w:rsidRDefault="00605B58" w:rsidP="00605B58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wskazać w dramacie mity narodowe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obnażania mitów narodowych</w:t>
            </w:r>
          </w:p>
        </w:tc>
        <w:tc>
          <w:tcPr>
            <w:tcW w:w="2346" w:type="dxa"/>
            <w:shd w:val="clear" w:color="auto" w:fill="E7E6E6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zakończenie utworu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w kontekście komentarza ks. Józefa Tischnera</w:t>
            </w:r>
          </w:p>
        </w:tc>
        <w:tc>
          <w:tcPr>
            <w:tcW w:w="257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wypowiedzieć się na temat przedstawionej przez Stanisława Wyspiańskiego diagnozy społeczeństwa i ocenić jej aktualność</w:t>
            </w:r>
          </w:p>
          <w:p w:rsidR="006F2B9D" w:rsidRPr="005C1469" w:rsidRDefault="006F2B9D" w:rsidP="000D328A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*interpretować różne teksty kultury w odniesieniu do </w:t>
            </w:r>
            <w:r w:rsidRPr="005C1469">
              <w:rPr>
                <w:rFonts w:ascii="Times New Roman" w:hAnsi="Times New Roman"/>
                <w:i/>
                <w:iCs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Stanisława Wyspiańskiego</w:t>
            </w:r>
          </w:p>
          <w:p w:rsidR="006F2B9D" w:rsidRDefault="006F2B9D" w:rsidP="006F2B9D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*w</w:t>
            </w:r>
            <w:r w:rsidRPr="006F2B9D">
              <w:rPr>
                <w:rFonts w:ascii="Times New Roman" w:hAnsi="Times New Roman"/>
                <w:iCs/>
                <w:sz w:val="20"/>
                <w:szCs w:val="20"/>
              </w:rPr>
              <w:t>yjaśni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</w:t>
            </w:r>
            <w:r w:rsidRPr="006F2B9D">
              <w:rPr>
                <w:rFonts w:ascii="Times New Roman" w:hAnsi="Times New Roman"/>
                <w:iCs/>
                <w:sz w:val="20"/>
                <w:szCs w:val="20"/>
              </w:rPr>
              <w:t xml:space="preserve">, na czym polega mitologizacja i demitologizacja narodowej przeszłościoraz polskiego społeczeństwa </w:t>
            </w:r>
            <w:r w:rsidRPr="005C1469">
              <w:rPr>
                <w:rFonts w:ascii="Times New Roman" w:hAnsi="Times New Roman"/>
                <w:iCs/>
                <w:sz w:val="20"/>
                <w:szCs w:val="20"/>
              </w:rPr>
              <w:t>w dramacie Stanisława Wyspiańskiego</w:t>
            </w:r>
          </w:p>
          <w:p w:rsidR="000D328A" w:rsidRPr="00492843" w:rsidRDefault="000D328A" w:rsidP="000D328A">
            <w:pPr>
              <w:snapToGrid w:val="0"/>
              <w:spacing w:after="0"/>
            </w:pPr>
          </w:p>
        </w:tc>
      </w:tr>
      <w:tr w:rsidR="000D328A" w:rsidRPr="009706AD" w:rsidTr="000E673E">
        <w:tc>
          <w:tcPr>
            <w:tcW w:w="2316" w:type="dxa"/>
            <w:shd w:val="clear" w:color="auto" w:fill="FFFFFF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225C89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Wit Szostak,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Chochoły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utworu</w:t>
            </w:r>
          </w:p>
        </w:tc>
        <w:tc>
          <w:tcPr>
            <w:tcW w:w="2321" w:type="dxa"/>
            <w:shd w:val="clear" w:color="auto" w:fill="FFFFFF"/>
          </w:tcPr>
          <w:p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wypowiedzieć się na temat kreacji narratora</w:t>
            </w:r>
          </w:p>
          <w:p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wskazać nawiązania do chocholego tańca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10107">
              <w:rPr>
                <w:rFonts w:ascii="Times New Roman" w:hAnsi="Times New Roman"/>
                <w:sz w:val="20"/>
                <w:szCs w:val="20"/>
              </w:rPr>
              <w:t>w scenie pożegnania starego roku</w:t>
            </w:r>
          </w:p>
        </w:tc>
        <w:tc>
          <w:tcPr>
            <w:tcW w:w="2342" w:type="dxa"/>
            <w:shd w:val="clear" w:color="auto" w:fill="FFFFFF"/>
          </w:tcPr>
          <w:p w:rsidR="000D328A" w:rsidRPr="00010107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zinterpretować tytuł powieści</w:t>
            </w:r>
          </w:p>
          <w:p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 xml:space="preserve">• omówić analogie między opisem kolacji wigilijnej we fragmentach tekstu a przedstawieniem uroczystości w dramacie </w:t>
            </w:r>
          </w:p>
        </w:tc>
        <w:tc>
          <w:tcPr>
            <w:tcW w:w="2346" w:type="dxa"/>
            <w:shd w:val="clear" w:color="auto" w:fill="FFFFFF"/>
          </w:tcPr>
          <w:p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 xml:space="preserve">• odczytać symbolikę sceny pożegnania starego roku </w:t>
            </w:r>
          </w:p>
          <w:p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0D328A" w:rsidRPr="00027B9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wypowiedzieć się na temat obrazu Polaków wyłaniającego się z obu utworów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9A5E7F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lastRenderedPageBreak/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 xml:space="preserve">odczytać </w:t>
            </w:r>
            <w:r w:rsidRPr="00084321">
              <w:rPr>
                <w:rFonts w:ascii="Times New Roman" w:hAnsi="Times New Roman"/>
                <w:sz w:val="20"/>
                <w:szCs w:val="20"/>
              </w:rPr>
              <w:lastRenderedPageBreak/>
              <w:t>wskazówki</w:t>
            </w:r>
            <w:r w:rsidRPr="00AA223E">
              <w:rPr>
                <w:rFonts w:ascii="Times New Roman" w:hAnsi="Times New Roman"/>
                <w:sz w:val="20"/>
                <w:szCs w:val="20"/>
              </w:rPr>
              <w:t>dotyczące interpretacji tekstów</w:t>
            </w:r>
          </w:p>
        </w:tc>
        <w:tc>
          <w:tcPr>
            <w:tcW w:w="2321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zinterpretować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według podanych wskazówek</w:t>
            </w: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czym są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rolę kontekstów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środki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językowe w tekście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45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9A5E7F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porządkować </w:t>
            </w:r>
            <w:r w:rsidRPr="00AA223E">
              <w:rPr>
                <w:rFonts w:ascii="Times New Roman" w:hAnsi="Times New Roman"/>
                <w:sz w:val="20"/>
                <w:szCs w:val="20"/>
              </w:rPr>
              <w:t>informacje zawarte w tekstach</w:t>
            </w:r>
          </w:p>
        </w:tc>
        <w:tc>
          <w:tcPr>
            <w:tcW w:w="2321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przetw</w:t>
            </w:r>
            <w:r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A242A7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A242A7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492843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domu filistrów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Moralność pani Dulskiej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Gabrieli Zapolskiej (lektura uzupełniająca)</w:t>
            </w:r>
          </w:p>
        </w:tc>
        <w:tc>
          <w:tcPr>
            <w:tcW w:w="2319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dramatu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dramatu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sposób postrzegania instytucji małżeństwa przez Dulską</w:t>
            </w:r>
          </w:p>
        </w:tc>
        <w:tc>
          <w:tcPr>
            <w:tcW w:w="2321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wyglądu salonu Dulskich pod kątem sposobu, w jaki charakteryzuje on bohaterów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relacje między bohaterami </w:t>
            </w:r>
          </w:p>
        </w:tc>
        <w:tc>
          <w:tcPr>
            <w:tcW w:w="2342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konsekwencje decyzji tytułowej bohaterki 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Felicjana i wypowiedzieć się na temat jego funkcji w rodzinie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rozmowę Dulskiej z Lokatorką</w:t>
            </w:r>
          </w:p>
        </w:tc>
        <w:tc>
          <w:tcPr>
            <w:tcW w:w="2571" w:type="dxa"/>
            <w:shd w:val="clear" w:color="auto" w:fill="FFFFFF"/>
          </w:tcPr>
          <w:p w:rsidR="000D328A" w:rsidRPr="0034464C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utworze elementy dramatu naturalistycznego </w:t>
            </w:r>
          </w:p>
        </w:tc>
      </w:tr>
      <w:tr w:rsidR="000D328A" w:rsidRPr="009706AD" w:rsidTr="000E673E">
        <w:tc>
          <w:tcPr>
            <w:tcW w:w="2316" w:type="dxa"/>
            <w:shd w:val="clear" w:color="auto" w:fill="auto"/>
          </w:tcPr>
          <w:p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A242A7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492843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Dulscy – dramat uniwersalny (lektura uzupełniająca)</w:t>
            </w:r>
          </w:p>
        </w:tc>
        <w:tc>
          <w:tcPr>
            <w:tcW w:w="2319" w:type="dxa"/>
            <w:shd w:val="clear" w:color="auto" w:fill="auto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elementy tragiczne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komiczne </w:t>
            </w:r>
          </w:p>
        </w:tc>
        <w:tc>
          <w:tcPr>
            <w:tcW w:w="2321" w:type="dxa"/>
            <w:shd w:val="clear" w:color="auto" w:fill="auto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funkcje elementów tragicznych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komicznych w utworze</w:t>
            </w:r>
          </w:p>
        </w:tc>
        <w:tc>
          <w:tcPr>
            <w:tcW w:w="2342" w:type="dxa"/>
            <w:shd w:val="clear" w:color="auto" w:fill="auto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efektu zestawienia tragizmu i komizmu</w:t>
            </w:r>
          </w:p>
        </w:tc>
        <w:tc>
          <w:tcPr>
            <w:tcW w:w="2346" w:type="dxa"/>
            <w:shd w:val="clear" w:color="auto" w:fill="auto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Emmę Bovary i Anielę Dulską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problematykę dramatu do współczesnej rzeczywistości</w:t>
            </w:r>
          </w:p>
        </w:tc>
        <w:tc>
          <w:tcPr>
            <w:tcW w:w="2571" w:type="dxa"/>
            <w:shd w:val="clear" w:color="auto" w:fill="auto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dulszczyzny we współczesnym świecie</w:t>
            </w:r>
          </w:p>
          <w:p w:rsidR="000D328A" w:rsidRPr="009A5E7F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obszary tabu zaprezentowane w dramacie z tymi, które dostrzega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codziennej rzeczywistości</w:t>
            </w:r>
          </w:p>
        </w:tc>
      </w:tr>
      <w:tr w:rsidR="000D328A" w:rsidRPr="009706AD" w:rsidTr="006F53F5">
        <w:tc>
          <w:tcPr>
            <w:tcW w:w="14215" w:type="dxa"/>
            <w:gridSpan w:val="6"/>
            <w:shd w:val="clear" w:color="auto" w:fill="auto"/>
          </w:tcPr>
          <w:p w:rsidR="000D328A" w:rsidRPr="00122A97" w:rsidRDefault="000D328A" w:rsidP="000D328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MŁODA POLSKA – KSZTAŁCENIE JĘZYKOWE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E7E6E6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7E230A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Wiedza z dziedziny fleksji, leksyki,</w:t>
            </w:r>
          </w:p>
          <w:p w:rsidR="000D328A" w:rsidRPr="007E230A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frazeologii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i słowotwórstwa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w analizie</w:t>
            </w:r>
          </w:p>
          <w:p w:rsidR="000D328A" w:rsidRPr="001C2690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i interpretacji tekstów literackich</w:t>
            </w:r>
          </w:p>
        </w:tc>
        <w:tc>
          <w:tcPr>
            <w:tcW w:w="2319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czasownika i jego form w konstrukcji tekstów</w:t>
            </w:r>
          </w:p>
          <w:p w:rsidR="000D328A" w:rsidRPr="00FA6B2C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wpływ odpowiednio dobranych przymiotników na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opis bohaterów, sytuacji i tła zdarzeń</w:t>
            </w:r>
          </w:p>
        </w:tc>
        <w:tc>
          <w:tcPr>
            <w:tcW w:w="232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wpływ rzeczowników abstrakcyjnych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konkretnych na kształt i sens utworu literackiego 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wpływ doboru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czasowników na charakter tekstu 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sposoby wykorzystania form rzeczownika do stylistycznego nacechowania utworu 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zaimków w budowaniu relacji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tekście literackim</w:t>
            </w:r>
          </w:p>
        </w:tc>
        <w:tc>
          <w:tcPr>
            <w:tcW w:w="2342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frazeologizmów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tekstach literackich 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synonimów, homonimów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wyrazów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wieloznacznych na wzbogacanie leksyki i wieloznaczność interpretacyjną</w:t>
            </w:r>
          </w:p>
        </w:tc>
        <w:tc>
          <w:tcPr>
            <w:tcW w:w="2346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wartości stylistycznej neologizmów, zgrubień i zdrobnień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wykorzystać wiadomości z fleksji, leksyki, frazeologii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słowotwórstwa podczas analizy stylistycznej tekstów</w:t>
            </w:r>
          </w:p>
          <w:p w:rsidR="000D328A" w:rsidRPr="009706AD" w:rsidRDefault="000D328A" w:rsidP="000D328A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51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B04D73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Kompetencje językowe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703FA">
              <w:rPr>
                <w:rFonts w:ascii="Times New Roman" w:hAnsi="Times New Roman"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podczas wykonywania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zadań</w:t>
            </w: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E7E6E6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C3674E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Ironia</w:t>
            </w:r>
          </w:p>
        </w:tc>
        <w:tc>
          <w:tcPr>
            <w:tcW w:w="2319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definiować ironię jako kategorię filozoficzną, estetyczną i literacką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wyznaczniki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sygnały ironii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sposoby osiągania efektów ironicznych </w:t>
            </w:r>
          </w:p>
        </w:tc>
        <w:tc>
          <w:tcPr>
            <w:tcW w:w="232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przykłady ironii w językach potocznym i oficjalnym oraz w tekście publicystycznym</w:t>
            </w:r>
          </w:p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 omówić na przykładach cele ironii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literaturze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 omówić na przykładach funkcje ironii w literaturze</w:t>
            </w:r>
          </w:p>
        </w:tc>
        <w:tc>
          <w:tcPr>
            <w:tcW w:w="2342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sposoby osiągania efektów ironicznych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rodzaje ironii we wskazanych tekstach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 ironii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tekstach pozaliterackich </w:t>
            </w:r>
          </w:p>
        </w:tc>
        <w:tc>
          <w:tcPr>
            <w:tcW w:w="2346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o zabarwieniu ironicznym 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specyfikę ironii tragicznej, sokratycznej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romantycznej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FFFFFF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Kompetencje językowe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703FA">
              <w:rPr>
                <w:rFonts w:ascii="Times New Roman" w:hAnsi="Times New Roman"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podczas wykonywania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FFFFFF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0D328A" w:rsidRPr="009706AD" w:rsidTr="000E673E">
        <w:tc>
          <w:tcPr>
            <w:tcW w:w="14215" w:type="dxa"/>
            <w:gridSpan w:val="6"/>
            <w:shd w:val="clear" w:color="auto" w:fill="auto"/>
          </w:tcPr>
          <w:p w:rsidR="000D328A" w:rsidRPr="009706AD" w:rsidRDefault="000D328A" w:rsidP="000D32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MŁODA POLSKA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E7E6E6"/>
          </w:tcPr>
          <w:p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D328A" w:rsidRPr="00CA448B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Referat</w:t>
            </w:r>
          </w:p>
        </w:tc>
        <w:tc>
          <w:tcPr>
            <w:tcW w:w="2319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zreferować zasady wygłaszania tekstu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naukowego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budowę referatu </w:t>
            </w:r>
          </w:p>
        </w:tc>
        <w:tc>
          <w:tcPr>
            <w:tcW w:w="232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scharakteryzować język referatu </w:t>
            </w:r>
          </w:p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przygotować konspekt referatu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sporządzić opis bibliograficzny źródeł </w:t>
            </w:r>
          </w:p>
        </w:tc>
        <w:tc>
          <w:tcPr>
            <w:tcW w:w="2342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wykorzystywać różne źródła w celu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znalezienia informacji potrzebnych do stworzenia referatu </w:t>
            </w:r>
          </w:p>
          <w:p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referatu i argumentację</w:t>
            </w:r>
          </w:p>
        </w:tc>
        <w:tc>
          <w:tcPr>
            <w:tcW w:w="2346" w:type="dxa"/>
            <w:shd w:val="clear" w:color="auto" w:fill="E7E6E6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stworzyć i wygłosić referat</w:t>
            </w:r>
          </w:p>
        </w:tc>
        <w:tc>
          <w:tcPr>
            <w:tcW w:w="2571" w:type="dxa"/>
            <w:shd w:val="clear" w:color="auto" w:fill="E7E6E6"/>
          </w:tcPr>
          <w:p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podanego referatu,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wskazać jego mocne i słabe strony </w:t>
            </w:r>
          </w:p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9706AD" w:rsidTr="000E673E">
        <w:tc>
          <w:tcPr>
            <w:tcW w:w="14215" w:type="dxa"/>
            <w:gridSpan w:val="6"/>
            <w:shd w:val="clear" w:color="auto" w:fill="auto"/>
          </w:tcPr>
          <w:p w:rsidR="000D328A" w:rsidRPr="009706AD" w:rsidRDefault="000D328A" w:rsidP="000D32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MŁODA POLSKA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0D328A" w:rsidRPr="009706AD" w:rsidTr="00085444">
        <w:tc>
          <w:tcPr>
            <w:tcW w:w="2316" w:type="dxa"/>
            <w:shd w:val="clear" w:color="auto" w:fill="E7E6E6"/>
          </w:tcPr>
          <w:p w:rsidR="000D328A" w:rsidRDefault="00A242A7" w:rsidP="000D328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wykorzystać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42" w:type="dxa"/>
            <w:shd w:val="clear" w:color="auto" w:fill="E7E6E6"/>
          </w:tcPr>
          <w:p w:rsidR="000D328A" w:rsidRPr="00AA223E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571" w:type="dxa"/>
            <w:shd w:val="clear" w:color="auto" w:fill="E7E6E6"/>
          </w:tcPr>
          <w:p w:rsidR="000D328A" w:rsidRPr="009706AD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:rsidR="003D488A" w:rsidRDefault="003D488A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D488A" w:rsidRDefault="003D488A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D488A" w:rsidRPr="009706AD" w:rsidRDefault="003D488A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3D488A" w:rsidRPr="009706AD" w:rsidSect="00B42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38" w:rsidRDefault="00425738" w:rsidP="008B2927">
      <w:pPr>
        <w:spacing w:after="0" w:line="240" w:lineRule="auto"/>
      </w:pPr>
      <w:r>
        <w:separator/>
      </w:r>
    </w:p>
  </w:endnote>
  <w:endnote w:type="continuationSeparator" w:id="0">
    <w:p w:rsidR="00425738" w:rsidRDefault="00425738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38" w:rsidRDefault="00425738" w:rsidP="008B2927">
      <w:pPr>
        <w:spacing w:after="0" w:line="240" w:lineRule="auto"/>
      </w:pPr>
      <w:r>
        <w:separator/>
      </w:r>
    </w:p>
  </w:footnote>
  <w:footnote w:type="continuationSeparator" w:id="0">
    <w:p w:rsidR="00425738" w:rsidRDefault="00425738" w:rsidP="008B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6F9A"/>
    <w:multiLevelType w:val="hybridMultilevel"/>
    <w:tmpl w:val="43B8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0107"/>
    <w:rsid w:val="00012BA6"/>
    <w:rsid w:val="00014B7F"/>
    <w:rsid w:val="0001550C"/>
    <w:rsid w:val="000167D5"/>
    <w:rsid w:val="00017C87"/>
    <w:rsid w:val="0002524B"/>
    <w:rsid w:val="00025C35"/>
    <w:rsid w:val="0003566E"/>
    <w:rsid w:val="00035FE3"/>
    <w:rsid w:val="00043871"/>
    <w:rsid w:val="000439FF"/>
    <w:rsid w:val="000455FE"/>
    <w:rsid w:val="000504CB"/>
    <w:rsid w:val="00051707"/>
    <w:rsid w:val="00051E5D"/>
    <w:rsid w:val="000546CF"/>
    <w:rsid w:val="00055505"/>
    <w:rsid w:val="00055DD4"/>
    <w:rsid w:val="000603DE"/>
    <w:rsid w:val="00060F52"/>
    <w:rsid w:val="00061017"/>
    <w:rsid w:val="00063C37"/>
    <w:rsid w:val="00065220"/>
    <w:rsid w:val="00065463"/>
    <w:rsid w:val="00066BD9"/>
    <w:rsid w:val="00071BD6"/>
    <w:rsid w:val="00071F6E"/>
    <w:rsid w:val="0007208C"/>
    <w:rsid w:val="0007229B"/>
    <w:rsid w:val="00072FF7"/>
    <w:rsid w:val="000745FA"/>
    <w:rsid w:val="000760FF"/>
    <w:rsid w:val="00076615"/>
    <w:rsid w:val="0008041F"/>
    <w:rsid w:val="00084321"/>
    <w:rsid w:val="00085444"/>
    <w:rsid w:val="00087D20"/>
    <w:rsid w:val="000936D7"/>
    <w:rsid w:val="0009790F"/>
    <w:rsid w:val="000A203A"/>
    <w:rsid w:val="000A4B90"/>
    <w:rsid w:val="000A77F5"/>
    <w:rsid w:val="000A7831"/>
    <w:rsid w:val="000A7A67"/>
    <w:rsid w:val="000B0908"/>
    <w:rsid w:val="000B2EF1"/>
    <w:rsid w:val="000B524B"/>
    <w:rsid w:val="000B6A2B"/>
    <w:rsid w:val="000C0D31"/>
    <w:rsid w:val="000C451F"/>
    <w:rsid w:val="000D1529"/>
    <w:rsid w:val="000D1FE0"/>
    <w:rsid w:val="000D328A"/>
    <w:rsid w:val="000D5B25"/>
    <w:rsid w:val="000D7320"/>
    <w:rsid w:val="000E58E6"/>
    <w:rsid w:val="000E673E"/>
    <w:rsid w:val="000F1F95"/>
    <w:rsid w:val="000F5A55"/>
    <w:rsid w:val="000F66BF"/>
    <w:rsid w:val="001006A5"/>
    <w:rsid w:val="001052A1"/>
    <w:rsid w:val="00105984"/>
    <w:rsid w:val="001059B4"/>
    <w:rsid w:val="0011323B"/>
    <w:rsid w:val="001141E4"/>
    <w:rsid w:val="00115A22"/>
    <w:rsid w:val="001161E4"/>
    <w:rsid w:val="00117F22"/>
    <w:rsid w:val="00122A97"/>
    <w:rsid w:val="00123FEB"/>
    <w:rsid w:val="0013007A"/>
    <w:rsid w:val="00131289"/>
    <w:rsid w:val="00131EE5"/>
    <w:rsid w:val="001358B2"/>
    <w:rsid w:val="00135C0C"/>
    <w:rsid w:val="001408FB"/>
    <w:rsid w:val="00143021"/>
    <w:rsid w:val="001467B9"/>
    <w:rsid w:val="001541EE"/>
    <w:rsid w:val="001566BA"/>
    <w:rsid w:val="0015679C"/>
    <w:rsid w:val="00156DFC"/>
    <w:rsid w:val="001636C1"/>
    <w:rsid w:val="00164A62"/>
    <w:rsid w:val="00164F73"/>
    <w:rsid w:val="001813C8"/>
    <w:rsid w:val="001817FD"/>
    <w:rsid w:val="00186DCE"/>
    <w:rsid w:val="00187384"/>
    <w:rsid w:val="0018767B"/>
    <w:rsid w:val="00187FA9"/>
    <w:rsid w:val="0019526A"/>
    <w:rsid w:val="001957FE"/>
    <w:rsid w:val="00195C47"/>
    <w:rsid w:val="00196630"/>
    <w:rsid w:val="001A09EB"/>
    <w:rsid w:val="001A1E43"/>
    <w:rsid w:val="001B31AC"/>
    <w:rsid w:val="001B7757"/>
    <w:rsid w:val="001C00A8"/>
    <w:rsid w:val="001C0A42"/>
    <w:rsid w:val="001C158D"/>
    <w:rsid w:val="001C69B0"/>
    <w:rsid w:val="001D0A4E"/>
    <w:rsid w:val="001D20DD"/>
    <w:rsid w:val="001D4762"/>
    <w:rsid w:val="001D493C"/>
    <w:rsid w:val="001D5218"/>
    <w:rsid w:val="001D55F2"/>
    <w:rsid w:val="001D6ABF"/>
    <w:rsid w:val="001E37E7"/>
    <w:rsid w:val="001E6F80"/>
    <w:rsid w:val="001F1D68"/>
    <w:rsid w:val="001F2795"/>
    <w:rsid w:val="001F34A3"/>
    <w:rsid w:val="001F6B2D"/>
    <w:rsid w:val="00204143"/>
    <w:rsid w:val="00204CA5"/>
    <w:rsid w:val="002073A3"/>
    <w:rsid w:val="0021699B"/>
    <w:rsid w:val="00222435"/>
    <w:rsid w:val="00223CA1"/>
    <w:rsid w:val="00233360"/>
    <w:rsid w:val="002379B1"/>
    <w:rsid w:val="0024005E"/>
    <w:rsid w:val="00244DAA"/>
    <w:rsid w:val="0024678F"/>
    <w:rsid w:val="00254490"/>
    <w:rsid w:val="00261BAF"/>
    <w:rsid w:val="0026371F"/>
    <w:rsid w:val="00275B79"/>
    <w:rsid w:val="0028275C"/>
    <w:rsid w:val="002A4031"/>
    <w:rsid w:val="002A599A"/>
    <w:rsid w:val="002A650E"/>
    <w:rsid w:val="002A662F"/>
    <w:rsid w:val="002A6750"/>
    <w:rsid w:val="002A7658"/>
    <w:rsid w:val="002B15C9"/>
    <w:rsid w:val="002B1DA0"/>
    <w:rsid w:val="002B27B8"/>
    <w:rsid w:val="002C6B74"/>
    <w:rsid w:val="002C7C69"/>
    <w:rsid w:val="002D6443"/>
    <w:rsid w:val="002E772F"/>
    <w:rsid w:val="002F43F9"/>
    <w:rsid w:val="002F73ED"/>
    <w:rsid w:val="00300C48"/>
    <w:rsid w:val="00302A0A"/>
    <w:rsid w:val="0030446F"/>
    <w:rsid w:val="00304ABF"/>
    <w:rsid w:val="00307C3B"/>
    <w:rsid w:val="0031253F"/>
    <w:rsid w:val="00317697"/>
    <w:rsid w:val="00317964"/>
    <w:rsid w:val="00325709"/>
    <w:rsid w:val="0032610F"/>
    <w:rsid w:val="00327F46"/>
    <w:rsid w:val="003324DF"/>
    <w:rsid w:val="00335236"/>
    <w:rsid w:val="00341182"/>
    <w:rsid w:val="003475DE"/>
    <w:rsid w:val="00351CAA"/>
    <w:rsid w:val="003529A4"/>
    <w:rsid w:val="003560C6"/>
    <w:rsid w:val="0035682C"/>
    <w:rsid w:val="00362C22"/>
    <w:rsid w:val="00363325"/>
    <w:rsid w:val="003668EC"/>
    <w:rsid w:val="00370B6B"/>
    <w:rsid w:val="003761C3"/>
    <w:rsid w:val="00380003"/>
    <w:rsid w:val="003927D3"/>
    <w:rsid w:val="003943BE"/>
    <w:rsid w:val="00397823"/>
    <w:rsid w:val="003A01DA"/>
    <w:rsid w:val="003A2F15"/>
    <w:rsid w:val="003A627E"/>
    <w:rsid w:val="003A6D20"/>
    <w:rsid w:val="003B1731"/>
    <w:rsid w:val="003C03E1"/>
    <w:rsid w:val="003D0211"/>
    <w:rsid w:val="003D1A50"/>
    <w:rsid w:val="003D488A"/>
    <w:rsid w:val="003D78BB"/>
    <w:rsid w:val="003E01C3"/>
    <w:rsid w:val="003E12D6"/>
    <w:rsid w:val="003E2233"/>
    <w:rsid w:val="003E2313"/>
    <w:rsid w:val="003E2E94"/>
    <w:rsid w:val="003F472E"/>
    <w:rsid w:val="00413A5D"/>
    <w:rsid w:val="004152FD"/>
    <w:rsid w:val="004160A0"/>
    <w:rsid w:val="0042221C"/>
    <w:rsid w:val="00425738"/>
    <w:rsid w:val="0042608B"/>
    <w:rsid w:val="00435D12"/>
    <w:rsid w:val="00436697"/>
    <w:rsid w:val="004407C6"/>
    <w:rsid w:val="00443392"/>
    <w:rsid w:val="00444A00"/>
    <w:rsid w:val="00450ABA"/>
    <w:rsid w:val="00454530"/>
    <w:rsid w:val="004562B7"/>
    <w:rsid w:val="00461DAF"/>
    <w:rsid w:val="00464B58"/>
    <w:rsid w:val="00471526"/>
    <w:rsid w:val="004730F4"/>
    <w:rsid w:val="00483AD7"/>
    <w:rsid w:val="00487D4A"/>
    <w:rsid w:val="00492843"/>
    <w:rsid w:val="00494F93"/>
    <w:rsid w:val="004A171C"/>
    <w:rsid w:val="004A31A3"/>
    <w:rsid w:val="004A4B43"/>
    <w:rsid w:val="004C0B8D"/>
    <w:rsid w:val="004C315E"/>
    <w:rsid w:val="004C4875"/>
    <w:rsid w:val="004D526F"/>
    <w:rsid w:val="004E07EF"/>
    <w:rsid w:val="004E6E93"/>
    <w:rsid w:val="004E6EE4"/>
    <w:rsid w:val="004E70FA"/>
    <w:rsid w:val="004E7B10"/>
    <w:rsid w:val="004F0E70"/>
    <w:rsid w:val="004F2387"/>
    <w:rsid w:val="004F3CA3"/>
    <w:rsid w:val="004F67A6"/>
    <w:rsid w:val="005012A8"/>
    <w:rsid w:val="0050178E"/>
    <w:rsid w:val="00501B46"/>
    <w:rsid w:val="00503B69"/>
    <w:rsid w:val="00504415"/>
    <w:rsid w:val="005059E6"/>
    <w:rsid w:val="00513968"/>
    <w:rsid w:val="00524111"/>
    <w:rsid w:val="0052434F"/>
    <w:rsid w:val="00525F9C"/>
    <w:rsid w:val="00526C7C"/>
    <w:rsid w:val="0053050A"/>
    <w:rsid w:val="005329D4"/>
    <w:rsid w:val="00537B9B"/>
    <w:rsid w:val="00543F1E"/>
    <w:rsid w:val="00551459"/>
    <w:rsid w:val="00556FFA"/>
    <w:rsid w:val="005620A9"/>
    <w:rsid w:val="005661A8"/>
    <w:rsid w:val="005664B4"/>
    <w:rsid w:val="00572CBC"/>
    <w:rsid w:val="005764B9"/>
    <w:rsid w:val="0058527B"/>
    <w:rsid w:val="005867C6"/>
    <w:rsid w:val="00586C10"/>
    <w:rsid w:val="00587C44"/>
    <w:rsid w:val="0059113E"/>
    <w:rsid w:val="0059260F"/>
    <w:rsid w:val="005A0572"/>
    <w:rsid w:val="005B08A7"/>
    <w:rsid w:val="005B1C61"/>
    <w:rsid w:val="005B39ED"/>
    <w:rsid w:val="005B4EFF"/>
    <w:rsid w:val="005C0C7D"/>
    <w:rsid w:val="005C1469"/>
    <w:rsid w:val="005C3BC7"/>
    <w:rsid w:val="005D4760"/>
    <w:rsid w:val="005D57D4"/>
    <w:rsid w:val="005D7771"/>
    <w:rsid w:val="005E244E"/>
    <w:rsid w:val="005E3A3D"/>
    <w:rsid w:val="005F05C1"/>
    <w:rsid w:val="005F1585"/>
    <w:rsid w:val="005F1680"/>
    <w:rsid w:val="005F1DD0"/>
    <w:rsid w:val="005F634C"/>
    <w:rsid w:val="005F66AF"/>
    <w:rsid w:val="0060028E"/>
    <w:rsid w:val="00600DEC"/>
    <w:rsid w:val="00602350"/>
    <w:rsid w:val="00605B58"/>
    <w:rsid w:val="0061067E"/>
    <w:rsid w:val="0061099C"/>
    <w:rsid w:val="00613E93"/>
    <w:rsid w:val="00614256"/>
    <w:rsid w:val="006148B9"/>
    <w:rsid w:val="00615DA0"/>
    <w:rsid w:val="00633B1C"/>
    <w:rsid w:val="00634688"/>
    <w:rsid w:val="00640141"/>
    <w:rsid w:val="00643AD5"/>
    <w:rsid w:val="0064642F"/>
    <w:rsid w:val="00652671"/>
    <w:rsid w:val="00656CE7"/>
    <w:rsid w:val="0066266E"/>
    <w:rsid w:val="00664A61"/>
    <w:rsid w:val="00666463"/>
    <w:rsid w:val="006719BC"/>
    <w:rsid w:val="00671EC8"/>
    <w:rsid w:val="00672288"/>
    <w:rsid w:val="00673785"/>
    <w:rsid w:val="006762F6"/>
    <w:rsid w:val="00681333"/>
    <w:rsid w:val="00685060"/>
    <w:rsid w:val="00697F43"/>
    <w:rsid w:val="006A548B"/>
    <w:rsid w:val="006A5C24"/>
    <w:rsid w:val="006A6450"/>
    <w:rsid w:val="006A6B63"/>
    <w:rsid w:val="006B3E1F"/>
    <w:rsid w:val="006C10F0"/>
    <w:rsid w:val="006D0099"/>
    <w:rsid w:val="006D1F13"/>
    <w:rsid w:val="006D4D61"/>
    <w:rsid w:val="006D5281"/>
    <w:rsid w:val="006D5C82"/>
    <w:rsid w:val="006E0580"/>
    <w:rsid w:val="006E3A60"/>
    <w:rsid w:val="006E531E"/>
    <w:rsid w:val="006F2B9D"/>
    <w:rsid w:val="006F4337"/>
    <w:rsid w:val="006F435C"/>
    <w:rsid w:val="006F46B7"/>
    <w:rsid w:val="006F5299"/>
    <w:rsid w:val="006F53F5"/>
    <w:rsid w:val="00700E1E"/>
    <w:rsid w:val="00707448"/>
    <w:rsid w:val="0071184F"/>
    <w:rsid w:val="00714C1D"/>
    <w:rsid w:val="00717538"/>
    <w:rsid w:val="00722AF9"/>
    <w:rsid w:val="00726128"/>
    <w:rsid w:val="0073072B"/>
    <w:rsid w:val="007316AD"/>
    <w:rsid w:val="00732DEC"/>
    <w:rsid w:val="00733F0C"/>
    <w:rsid w:val="0073495B"/>
    <w:rsid w:val="00737634"/>
    <w:rsid w:val="007376C6"/>
    <w:rsid w:val="007405E3"/>
    <w:rsid w:val="0074150A"/>
    <w:rsid w:val="00743659"/>
    <w:rsid w:val="00750684"/>
    <w:rsid w:val="00750BB5"/>
    <w:rsid w:val="00752770"/>
    <w:rsid w:val="00752B5B"/>
    <w:rsid w:val="00756010"/>
    <w:rsid w:val="0076450A"/>
    <w:rsid w:val="00765CA2"/>
    <w:rsid w:val="00775BF5"/>
    <w:rsid w:val="00775E7F"/>
    <w:rsid w:val="00777B40"/>
    <w:rsid w:val="0078055F"/>
    <w:rsid w:val="00780BA9"/>
    <w:rsid w:val="007842F4"/>
    <w:rsid w:val="00786DFC"/>
    <w:rsid w:val="00787D86"/>
    <w:rsid w:val="00795C4A"/>
    <w:rsid w:val="007A41FE"/>
    <w:rsid w:val="007A507A"/>
    <w:rsid w:val="007B29AE"/>
    <w:rsid w:val="007B595D"/>
    <w:rsid w:val="007C0722"/>
    <w:rsid w:val="007C1A57"/>
    <w:rsid w:val="007C246D"/>
    <w:rsid w:val="007C7E2D"/>
    <w:rsid w:val="007D0F48"/>
    <w:rsid w:val="007D1955"/>
    <w:rsid w:val="007D5A23"/>
    <w:rsid w:val="007E3302"/>
    <w:rsid w:val="007E3483"/>
    <w:rsid w:val="007E567D"/>
    <w:rsid w:val="007E6E4D"/>
    <w:rsid w:val="007F1907"/>
    <w:rsid w:val="00801848"/>
    <w:rsid w:val="0080228E"/>
    <w:rsid w:val="00815D32"/>
    <w:rsid w:val="008164C3"/>
    <w:rsid w:val="00824026"/>
    <w:rsid w:val="00826BCE"/>
    <w:rsid w:val="008330B4"/>
    <w:rsid w:val="00835604"/>
    <w:rsid w:val="00837493"/>
    <w:rsid w:val="00840B43"/>
    <w:rsid w:val="00840D2C"/>
    <w:rsid w:val="00842A19"/>
    <w:rsid w:val="00851E81"/>
    <w:rsid w:val="00862DC3"/>
    <w:rsid w:val="0086346C"/>
    <w:rsid w:val="008675ED"/>
    <w:rsid w:val="00870712"/>
    <w:rsid w:val="00871296"/>
    <w:rsid w:val="008732CA"/>
    <w:rsid w:val="00874B7E"/>
    <w:rsid w:val="00875728"/>
    <w:rsid w:val="008761DC"/>
    <w:rsid w:val="00877263"/>
    <w:rsid w:val="008812F1"/>
    <w:rsid w:val="00881E51"/>
    <w:rsid w:val="00890652"/>
    <w:rsid w:val="00891C62"/>
    <w:rsid w:val="00896E2E"/>
    <w:rsid w:val="008A1CAA"/>
    <w:rsid w:val="008A3402"/>
    <w:rsid w:val="008A422C"/>
    <w:rsid w:val="008B2927"/>
    <w:rsid w:val="008B5FDA"/>
    <w:rsid w:val="008B7892"/>
    <w:rsid w:val="008C25B9"/>
    <w:rsid w:val="008C2E31"/>
    <w:rsid w:val="008C7DA1"/>
    <w:rsid w:val="008D2389"/>
    <w:rsid w:val="008D55DF"/>
    <w:rsid w:val="008D751A"/>
    <w:rsid w:val="008E006C"/>
    <w:rsid w:val="008E1526"/>
    <w:rsid w:val="008E5ED6"/>
    <w:rsid w:val="008F2134"/>
    <w:rsid w:val="008F33B2"/>
    <w:rsid w:val="008F403A"/>
    <w:rsid w:val="008F645F"/>
    <w:rsid w:val="008F77C7"/>
    <w:rsid w:val="0090000C"/>
    <w:rsid w:val="00900AA4"/>
    <w:rsid w:val="00902561"/>
    <w:rsid w:val="00910F25"/>
    <w:rsid w:val="00913C63"/>
    <w:rsid w:val="009237FC"/>
    <w:rsid w:val="00931AEE"/>
    <w:rsid w:val="00934073"/>
    <w:rsid w:val="0094109C"/>
    <w:rsid w:val="00942669"/>
    <w:rsid w:val="00943729"/>
    <w:rsid w:val="009449F9"/>
    <w:rsid w:val="00945BCB"/>
    <w:rsid w:val="009470E5"/>
    <w:rsid w:val="0095240E"/>
    <w:rsid w:val="009540DB"/>
    <w:rsid w:val="0095770C"/>
    <w:rsid w:val="00961FD9"/>
    <w:rsid w:val="00963F32"/>
    <w:rsid w:val="0096415C"/>
    <w:rsid w:val="00966607"/>
    <w:rsid w:val="009706AD"/>
    <w:rsid w:val="00970EDC"/>
    <w:rsid w:val="00980136"/>
    <w:rsid w:val="00982DB3"/>
    <w:rsid w:val="009835E2"/>
    <w:rsid w:val="009907BD"/>
    <w:rsid w:val="00993B09"/>
    <w:rsid w:val="009A0206"/>
    <w:rsid w:val="009A1085"/>
    <w:rsid w:val="009A728A"/>
    <w:rsid w:val="009B0454"/>
    <w:rsid w:val="009B1737"/>
    <w:rsid w:val="009B314E"/>
    <w:rsid w:val="009B3977"/>
    <w:rsid w:val="009C09DB"/>
    <w:rsid w:val="009C15CF"/>
    <w:rsid w:val="009D124D"/>
    <w:rsid w:val="009D1E4A"/>
    <w:rsid w:val="009D5D47"/>
    <w:rsid w:val="009D6001"/>
    <w:rsid w:val="009D6563"/>
    <w:rsid w:val="009D6754"/>
    <w:rsid w:val="009E69E6"/>
    <w:rsid w:val="009F4D0D"/>
    <w:rsid w:val="00A04098"/>
    <w:rsid w:val="00A068DF"/>
    <w:rsid w:val="00A13AC9"/>
    <w:rsid w:val="00A1569E"/>
    <w:rsid w:val="00A1655E"/>
    <w:rsid w:val="00A23F1C"/>
    <w:rsid w:val="00A242A7"/>
    <w:rsid w:val="00A25018"/>
    <w:rsid w:val="00A256A9"/>
    <w:rsid w:val="00A257C8"/>
    <w:rsid w:val="00A2706F"/>
    <w:rsid w:val="00A3668A"/>
    <w:rsid w:val="00A378FC"/>
    <w:rsid w:val="00A45727"/>
    <w:rsid w:val="00A47159"/>
    <w:rsid w:val="00A52C85"/>
    <w:rsid w:val="00A52E25"/>
    <w:rsid w:val="00A534CB"/>
    <w:rsid w:val="00A65D8D"/>
    <w:rsid w:val="00A8568B"/>
    <w:rsid w:val="00A8585D"/>
    <w:rsid w:val="00A87D0D"/>
    <w:rsid w:val="00AA223E"/>
    <w:rsid w:val="00AA26AC"/>
    <w:rsid w:val="00AB01EB"/>
    <w:rsid w:val="00AB11DC"/>
    <w:rsid w:val="00AD029E"/>
    <w:rsid w:val="00AD05B4"/>
    <w:rsid w:val="00AE0526"/>
    <w:rsid w:val="00AE39F3"/>
    <w:rsid w:val="00AF21DE"/>
    <w:rsid w:val="00AF6A6B"/>
    <w:rsid w:val="00B00228"/>
    <w:rsid w:val="00B0281D"/>
    <w:rsid w:val="00B114F2"/>
    <w:rsid w:val="00B11AB9"/>
    <w:rsid w:val="00B14F4D"/>
    <w:rsid w:val="00B20610"/>
    <w:rsid w:val="00B232BE"/>
    <w:rsid w:val="00B239E4"/>
    <w:rsid w:val="00B23C06"/>
    <w:rsid w:val="00B24014"/>
    <w:rsid w:val="00B2433F"/>
    <w:rsid w:val="00B25123"/>
    <w:rsid w:val="00B2563F"/>
    <w:rsid w:val="00B25A2B"/>
    <w:rsid w:val="00B25B0E"/>
    <w:rsid w:val="00B30EE3"/>
    <w:rsid w:val="00B37243"/>
    <w:rsid w:val="00B40247"/>
    <w:rsid w:val="00B4049F"/>
    <w:rsid w:val="00B42099"/>
    <w:rsid w:val="00B42D1D"/>
    <w:rsid w:val="00B465D4"/>
    <w:rsid w:val="00B5108A"/>
    <w:rsid w:val="00B62B90"/>
    <w:rsid w:val="00B67F4F"/>
    <w:rsid w:val="00B74817"/>
    <w:rsid w:val="00B75F57"/>
    <w:rsid w:val="00B84935"/>
    <w:rsid w:val="00B91712"/>
    <w:rsid w:val="00B93098"/>
    <w:rsid w:val="00B95D7B"/>
    <w:rsid w:val="00B96377"/>
    <w:rsid w:val="00BA4F8E"/>
    <w:rsid w:val="00BB0CB5"/>
    <w:rsid w:val="00BB3AF6"/>
    <w:rsid w:val="00BC0071"/>
    <w:rsid w:val="00BD1CDC"/>
    <w:rsid w:val="00BE3219"/>
    <w:rsid w:val="00BE3825"/>
    <w:rsid w:val="00BE70E2"/>
    <w:rsid w:val="00BF4338"/>
    <w:rsid w:val="00C00615"/>
    <w:rsid w:val="00C0696C"/>
    <w:rsid w:val="00C118B4"/>
    <w:rsid w:val="00C15E63"/>
    <w:rsid w:val="00C202E0"/>
    <w:rsid w:val="00C23425"/>
    <w:rsid w:val="00C252CA"/>
    <w:rsid w:val="00C301F3"/>
    <w:rsid w:val="00C3374F"/>
    <w:rsid w:val="00C33BE7"/>
    <w:rsid w:val="00C34B35"/>
    <w:rsid w:val="00C34D6A"/>
    <w:rsid w:val="00C35800"/>
    <w:rsid w:val="00C40DDA"/>
    <w:rsid w:val="00C41981"/>
    <w:rsid w:val="00C427EC"/>
    <w:rsid w:val="00C501C6"/>
    <w:rsid w:val="00C50F7D"/>
    <w:rsid w:val="00C54E1D"/>
    <w:rsid w:val="00C56CB3"/>
    <w:rsid w:val="00C56EBE"/>
    <w:rsid w:val="00C61C54"/>
    <w:rsid w:val="00C628D0"/>
    <w:rsid w:val="00C62D5F"/>
    <w:rsid w:val="00C64172"/>
    <w:rsid w:val="00C6488C"/>
    <w:rsid w:val="00C67F75"/>
    <w:rsid w:val="00C74CB2"/>
    <w:rsid w:val="00C817B1"/>
    <w:rsid w:val="00C820CE"/>
    <w:rsid w:val="00C82145"/>
    <w:rsid w:val="00C94B05"/>
    <w:rsid w:val="00C962A6"/>
    <w:rsid w:val="00CA1A92"/>
    <w:rsid w:val="00CA689A"/>
    <w:rsid w:val="00CC33E1"/>
    <w:rsid w:val="00CC34BF"/>
    <w:rsid w:val="00CC42AA"/>
    <w:rsid w:val="00CC6B68"/>
    <w:rsid w:val="00CC6F5F"/>
    <w:rsid w:val="00CD05B4"/>
    <w:rsid w:val="00CD2E12"/>
    <w:rsid w:val="00CD38B3"/>
    <w:rsid w:val="00CD73B9"/>
    <w:rsid w:val="00CD779D"/>
    <w:rsid w:val="00CE71E8"/>
    <w:rsid w:val="00CF36E3"/>
    <w:rsid w:val="00D0302F"/>
    <w:rsid w:val="00D04EE5"/>
    <w:rsid w:val="00D11A65"/>
    <w:rsid w:val="00D11C7B"/>
    <w:rsid w:val="00D127A7"/>
    <w:rsid w:val="00D144E5"/>
    <w:rsid w:val="00D15356"/>
    <w:rsid w:val="00D16FE9"/>
    <w:rsid w:val="00D219A6"/>
    <w:rsid w:val="00D2256E"/>
    <w:rsid w:val="00D247F2"/>
    <w:rsid w:val="00D24A85"/>
    <w:rsid w:val="00D33B28"/>
    <w:rsid w:val="00D46B07"/>
    <w:rsid w:val="00D46C95"/>
    <w:rsid w:val="00D55042"/>
    <w:rsid w:val="00D567D1"/>
    <w:rsid w:val="00D60756"/>
    <w:rsid w:val="00D60868"/>
    <w:rsid w:val="00D61349"/>
    <w:rsid w:val="00D7491C"/>
    <w:rsid w:val="00D7644B"/>
    <w:rsid w:val="00D800DE"/>
    <w:rsid w:val="00D801C1"/>
    <w:rsid w:val="00D81543"/>
    <w:rsid w:val="00D97977"/>
    <w:rsid w:val="00DA7D74"/>
    <w:rsid w:val="00DB2025"/>
    <w:rsid w:val="00DD13D8"/>
    <w:rsid w:val="00DD251B"/>
    <w:rsid w:val="00DD2963"/>
    <w:rsid w:val="00DD3383"/>
    <w:rsid w:val="00DD678F"/>
    <w:rsid w:val="00DE0A5F"/>
    <w:rsid w:val="00DE2E79"/>
    <w:rsid w:val="00DE3754"/>
    <w:rsid w:val="00DE3C32"/>
    <w:rsid w:val="00DF7A54"/>
    <w:rsid w:val="00E0185A"/>
    <w:rsid w:val="00E0463B"/>
    <w:rsid w:val="00E04D8D"/>
    <w:rsid w:val="00E079F3"/>
    <w:rsid w:val="00E12A96"/>
    <w:rsid w:val="00E12C3D"/>
    <w:rsid w:val="00E1447F"/>
    <w:rsid w:val="00E146B4"/>
    <w:rsid w:val="00E211F2"/>
    <w:rsid w:val="00E23CA8"/>
    <w:rsid w:val="00E24570"/>
    <w:rsid w:val="00E26802"/>
    <w:rsid w:val="00E40519"/>
    <w:rsid w:val="00E40ACC"/>
    <w:rsid w:val="00E40C31"/>
    <w:rsid w:val="00E41395"/>
    <w:rsid w:val="00E45215"/>
    <w:rsid w:val="00E47010"/>
    <w:rsid w:val="00E47A00"/>
    <w:rsid w:val="00E5162C"/>
    <w:rsid w:val="00E51EDD"/>
    <w:rsid w:val="00E5687A"/>
    <w:rsid w:val="00E57EE2"/>
    <w:rsid w:val="00E703EC"/>
    <w:rsid w:val="00E70E4C"/>
    <w:rsid w:val="00E715C4"/>
    <w:rsid w:val="00E73351"/>
    <w:rsid w:val="00E7362D"/>
    <w:rsid w:val="00E75F05"/>
    <w:rsid w:val="00E87C6B"/>
    <w:rsid w:val="00E91A94"/>
    <w:rsid w:val="00E92666"/>
    <w:rsid w:val="00EA5DA9"/>
    <w:rsid w:val="00EA629B"/>
    <w:rsid w:val="00EB0767"/>
    <w:rsid w:val="00EB0CFD"/>
    <w:rsid w:val="00EB4850"/>
    <w:rsid w:val="00EB5D30"/>
    <w:rsid w:val="00EB65DC"/>
    <w:rsid w:val="00EC4726"/>
    <w:rsid w:val="00EC7460"/>
    <w:rsid w:val="00ED17CB"/>
    <w:rsid w:val="00ED2216"/>
    <w:rsid w:val="00ED5C78"/>
    <w:rsid w:val="00ED6026"/>
    <w:rsid w:val="00EE3F52"/>
    <w:rsid w:val="00EE66E2"/>
    <w:rsid w:val="00EE72AB"/>
    <w:rsid w:val="00EF5427"/>
    <w:rsid w:val="00EF5B63"/>
    <w:rsid w:val="00EF60CB"/>
    <w:rsid w:val="00EF79FC"/>
    <w:rsid w:val="00F00999"/>
    <w:rsid w:val="00F05162"/>
    <w:rsid w:val="00F06D1D"/>
    <w:rsid w:val="00F108AA"/>
    <w:rsid w:val="00F11A68"/>
    <w:rsid w:val="00F16A7B"/>
    <w:rsid w:val="00F2190E"/>
    <w:rsid w:val="00F241CB"/>
    <w:rsid w:val="00F302AB"/>
    <w:rsid w:val="00F349C8"/>
    <w:rsid w:val="00F40390"/>
    <w:rsid w:val="00F46563"/>
    <w:rsid w:val="00F52494"/>
    <w:rsid w:val="00F626DA"/>
    <w:rsid w:val="00F63C2D"/>
    <w:rsid w:val="00F65482"/>
    <w:rsid w:val="00F66E25"/>
    <w:rsid w:val="00F77775"/>
    <w:rsid w:val="00F82B15"/>
    <w:rsid w:val="00F83864"/>
    <w:rsid w:val="00F84828"/>
    <w:rsid w:val="00F85AED"/>
    <w:rsid w:val="00F90BFD"/>
    <w:rsid w:val="00F928A2"/>
    <w:rsid w:val="00F958C0"/>
    <w:rsid w:val="00FA1493"/>
    <w:rsid w:val="00FA24B0"/>
    <w:rsid w:val="00FB22BD"/>
    <w:rsid w:val="00FB6403"/>
    <w:rsid w:val="00FB6AE3"/>
    <w:rsid w:val="00FB7235"/>
    <w:rsid w:val="00FC01B4"/>
    <w:rsid w:val="00FC01C6"/>
    <w:rsid w:val="00FC358C"/>
    <w:rsid w:val="00FC544C"/>
    <w:rsid w:val="00FC70AE"/>
    <w:rsid w:val="00FD2230"/>
    <w:rsid w:val="00FD2CDD"/>
    <w:rsid w:val="00FE2462"/>
    <w:rsid w:val="00FE4568"/>
    <w:rsid w:val="00FE75E3"/>
    <w:rsid w:val="00FF05DD"/>
    <w:rsid w:val="00FF210A"/>
    <w:rsid w:val="00FF38D8"/>
    <w:rsid w:val="00FF7356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C5C5A-9BAB-4D03-8F8D-FD443E86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2b9ecfb6670e4099f92313e2c685e324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3ac83886afec6aaadbcb73eb78ac55b2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7528A-DAA0-4495-B733-ABFB635A3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BFB29-6827-45BC-BBCC-27ED3B31127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372846DA-A8B7-4B30-AFE7-A824E768E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3566</Words>
  <Characters>21399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Lotterhoff</dc:creator>
  <cp:lastModifiedBy>Dell</cp:lastModifiedBy>
  <cp:revision>2</cp:revision>
  <cp:lastPrinted>2020-07-07T12:44:00Z</cp:lastPrinted>
  <dcterms:created xsi:type="dcterms:W3CDTF">2024-09-24T21:40:00Z</dcterms:created>
  <dcterms:modified xsi:type="dcterms:W3CDTF">2024-09-24T21:40:00Z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