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F3F0" w14:textId="5D7258D5" w:rsidR="007211FC" w:rsidRDefault="007211FC" w:rsidP="003F2CF7">
      <w:pPr>
        <w:jc w:val="center"/>
        <w:rPr>
          <w:b/>
          <w:bCs/>
          <w:sz w:val="23"/>
          <w:szCs w:val="23"/>
          <w:lang w:val="en-GB"/>
        </w:rPr>
      </w:pPr>
      <w:bookmarkStart w:id="0" w:name="_Hlk138594290"/>
      <w:r>
        <w:rPr>
          <w:b/>
          <w:bCs/>
          <w:sz w:val="23"/>
          <w:szCs w:val="23"/>
          <w:lang w:val="en-GB"/>
        </w:rPr>
        <w:t>UMOW</w:t>
      </w:r>
      <w:r w:rsidR="00AD3D1C">
        <w:rPr>
          <w:b/>
          <w:bCs/>
          <w:sz w:val="23"/>
          <w:szCs w:val="23"/>
          <w:lang w:val="en-GB"/>
        </w:rPr>
        <w:t>A</w:t>
      </w:r>
      <w:r>
        <w:rPr>
          <w:b/>
          <w:bCs/>
          <w:sz w:val="23"/>
          <w:szCs w:val="23"/>
          <w:lang w:val="en-GB"/>
        </w:rPr>
        <w:t xml:space="preserve"> MIĘDZY BENEFICJENTEM A UCZESTNIKIEM MOBILNOŚCI PROGRAMU </w:t>
      </w:r>
      <w:r w:rsidR="00FA628E">
        <w:rPr>
          <w:b/>
          <w:bCs/>
          <w:sz w:val="23"/>
          <w:szCs w:val="23"/>
          <w:lang w:val="en-GB"/>
        </w:rPr>
        <w:t>ERASMUS+</w:t>
      </w:r>
    </w:p>
    <w:p w14:paraId="2658A814" w14:textId="0EDC6185" w:rsidR="00E93CB7" w:rsidRDefault="00E93CB7" w:rsidP="003F2CF7">
      <w:pPr>
        <w:jc w:val="center"/>
        <w:rPr>
          <w:b/>
          <w:bCs/>
          <w:sz w:val="23"/>
          <w:szCs w:val="23"/>
          <w:lang w:val="en-GB"/>
        </w:rPr>
      </w:pPr>
      <w:r w:rsidRPr="00140866">
        <w:rPr>
          <w:b/>
          <w:bCs/>
          <w:sz w:val="23"/>
          <w:szCs w:val="23"/>
          <w:lang w:val="en-GB"/>
        </w:rPr>
        <w:t>S</w:t>
      </w:r>
      <w:r w:rsidR="00375EE6" w:rsidRPr="00140866">
        <w:rPr>
          <w:b/>
          <w:bCs/>
          <w:sz w:val="23"/>
          <w:szCs w:val="23"/>
          <w:lang w:val="en-GB"/>
        </w:rPr>
        <w:t>CH</w:t>
      </w:r>
    </w:p>
    <w:p w14:paraId="27F9AC4A" w14:textId="77777777" w:rsidR="003F47FF" w:rsidRDefault="003F47FF" w:rsidP="003F2CF7">
      <w:pPr>
        <w:jc w:val="center"/>
        <w:rPr>
          <w:b/>
          <w:bCs/>
          <w:sz w:val="23"/>
          <w:szCs w:val="23"/>
          <w:lang w:val="en-GB"/>
        </w:rPr>
      </w:pPr>
    </w:p>
    <w:p w14:paraId="0A7C1286" w14:textId="59D27DE5" w:rsidR="003F47FF" w:rsidRDefault="00C7795A" w:rsidP="00FE0046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Projekt nr</w:t>
      </w:r>
      <w:r w:rsidR="003F47FF">
        <w:rPr>
          <w:sz w:val="24"/>
          <w:szCs w:val="24"/>
          <w:lang w:val="nl-BE"/>
        </w:rPr>
        <w:t xml:space="preserve">: </w:t>
      </w:r>
      <w:r w:rsidR="008A324B">
        <w:rPr>
          <w:sz w:val="24"/>
          <w:szCs w:val="24"/>
          <w:lang w:val="nl-BE"/>
        </w:rPr>
        <w:t>............</w:t>
      </w:r>
    </w:p>
    <w:bookmarkEnd w:id="0"/>
    <w:p w14:paraId="1C42C987" w14:textId="77777777" w:rsidR="003F47FF" w:rsidRDefault="003F47FF" w:rsidP="00FE0046">
      <w:pPr>
        <w:jc w:val="both"/>
        <w:rPr>
          <w:sz w:val="24"/>
          <w:szCs w:val="24"/>
          <w:highlight w:val="yellow"/>
          <w:lang w:val="en-GB"/>
        </w:rPr>
      </w:pPr>
    </w:p>
    <w:p w14:paraId="4939F2B2" w14:textId="396A134F" w:rsidR="003F47FF" w:rsidRPr="00F404E7" w:rsidRDefault="00C7795A" w:rsidP="00FE0046">
      <w:pPr>
        <w:rPr>
          <w:sz w:val="24"/>
          <w:szCs w:val="24"/>
          <w:lang w:val="en-GB"/>
        </w:rPr>
      </w:pPr>
      <w:r w:rsidRPr="00F404E7">
        <w:rPr>
          <w:sz w:val="24"/>
          <w:szCs w:val="24"/>
          <w:lang w:val="en-GB"/>
        </w:rPr>
        <w:t>Sektor</w:t>
      </w:r>
      <w:r w:rsidR="003F47FF" w:rsidRPr="00F404E7">
        <w:rPr>
          <w:sz w:val="24"/>
          <w:szCs w:val="24"/>
          <w:lang w:val="en-GB"/>
        </w:rPr>
        <w:t xml:space="preserve">: </w:t>
      </w:r>
      <w:r w:rsidRPr="00140866">
        <w:rPr>
          <w:sz w:val="24"/>
          <w:szCs w:val="24"/>
        </w:rPr>
        <w:t>Edukacji Szkolnej</w:t>
      </w:r>
    </w:p>
    <w:p w14:paraId="4F206869" w14:textId="5E086631" w:rsidR="003F47FF" w:rsidRPr="00F404E7" w:rsidRDefault="00F404E7" w:rsidP="00FE0046">
      <w:pPr>
        <w:rPr>
          <w:sz w:val="24"/>
          <w:szCs w:val="24"/>
          <w:lang w:val="en-GB"/>
        </w:rPr>
      </w:pPr>
      <w:r w:rsidRPr="00F404E7">
        <w:rPr>
          <w:sz w:val="24"/>
          <w:szCs w:val="24"/>
          <w:lang w:val="en-GB"/>
        </w:rPr>
        <w:t>Rodzaj działania</w:t>
      </w:r>
      <w:r w:rsidR="003F47FF" w:rsidRPr="00F404E7">
        <w:rPr>
          <w:sz w:val="24"/>
          <w:szCs w:val="24"/>
          <w:lang w:val="en-GB"/>
        </w:rPr>
        <w:t xml:space="preserve">: </w:t>
      </w:r>
      <w:r w:rsidR="00140866" w:rsidRPr="00140866">
        <w:rPr>
          <w:sz w:val="24"/>
          <w:szCs w:val="24"/>
          <w:lang w:val="en-GB"/>
        </w:rPr>
        <w:t>Mobilność osób uczących się – Grupowa mobilność uczniów</w:t>
      </w:r>
    </w:p>
    <w:p w14:paraId="29526481" w14:textId="339EF1C0" w:rsidR="003F47FF" w:rsidRDefault="00C7795A" w:rsidP="00FE0046">
      <w:pPr>
        <w:rPr>
          <w:sz w:val="24"/>
          <w:szCs w:val="24"/>
          <w:lang w:val="en-GB"/>
        </w:rPr>
      </w:pPr>
      <w:bookmarkStart w:id="1" w:name="_Hlk138594879"/>
      <w:r>
        <w:rPr>
          <w:sz w:val="24"/>
          <w:szCs w:val="24"/>
          <w:lang w:val="en-GB"/>
        </w:rPr>
        <w:t>N</w:t>
      </w:r>
      <w:r w:rsidR="00F404E7">
        <w:rPr>
          <w:sz w:val="24"/>
          <w:szCs w:val="24"/>
          <w:lang w:val="en-GB"/>
        </w:rPr>
        <w:t>umer</w:t>
      </w:r>
      <w:r>
        <w:rPr>
          <w:sz w:val="24"/>
          <w:szCs w:val="24"/>
          <w:lang w:val="en-GB"/>
        </w:rPr>
        <w:t xml:space="preserve"> mobilności w programie Erasmus+</w:t>
      </w:r>
      <w:r w:rsidR="003F47FF">
        <w:rPr>
          <w:sz w:val="24"/>
          <w:szCs w:val="24"/>
          <w:lang w:val="en-GB"/>
        </w:rPr>
        <w:t xml:space="preserve">: </w:t>
      </w:r>
      <w:r w:rsidR="003F47FF">
        <w:rPr>
          <w:sz w:val="24"/>
          <w:szCs w:val="24"/>
          <w:highlight w:val="lightGray"/>
          <w:lang w:val="en-GB"/>
        </w:rPr>
        <w:t>[</w:t>
      </w:r>
      <w:r>
        <w:rPr>
          <w:sz w:val="24"/>
          <w:szCs w:val="24"/>
          <w:highlight w:val="lightGray"/>
          <w:lang w:val="en-GB"/>
        </w:rPr>
        <w:t>jeżeli dotyczy</w:t>
      </w:r>
      <w:r w:rsidR="003F47FF">
        <w:rPr>
          <w:sz w:val="24"/>
          <w:szCs w:val="24"/>
          <w:highlight w:val="lightGray"/>
          <w:lang w:val="en-GB"/>
        </w:rPr>
        <w:t>]</w:t>
      </w:r>
      <w:bookmarkEnd w:id="1"/>
    </w:p>
    <w:p w14:paraId="58E672F7" w14:textId="77777777" w:rsidR="003F47FF" w:rsidRDefault="003F47FF" w:rsidP="00FE0046">
      <w:pPr>
        <w:rPr>
          <w:sz w:val="24"/>
          <w:szCs w:val="24"/>
          <w:lang w:val="en-GB"/>
        </w:rPr>
      </w:pPr>
    </w:p>
    <w:p w14:paraId="1BD56039" w14:textId="1F35F11E" w:rsidR="003F47FF" w:rsidRDefault="00F14F03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bookmarkStart w:id="2" w:name="_Hlk138596316"/>
      <w:r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>WSTĘP</w:t>
      </w:r>
    </w:p>
    <w:p w14:paraId="0911564D" w14:textId="77777777" w:rsidR="008C3E37" w:rsidRPr="008C3E37" w:rsidRDefault="008C3E37" w:rsidP="003F2CF7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bookmarkEnd w:id="2"/>
    <w:p w14:paraId="06A13F1C" w14:textId="77777777" w:rsidR="00F83B68" w:rsidRDefault="00F83B68" w:rsidP="003F2CF7">
      <w:pPr>
        <w:rPr>
          <w:b/>
          <w:sz w:val="24"/>
          <w:szCs w:val="24"/>
        </w:rPr>
      </w:pPr>
    </w:p>
    <w:p w14:paraId="1934434C" w14:textId="5CA62DCF" w:rsidR="003F47FF" w:rsidRDefault="008A324B" w:rsidP="00FE0046">
      <w:pPr>
        <w:rPr>
          <w:sz w:val="24"/>
          <w:szCs w:val="24"/>
          <w:highlight w:val="lightGray"/>
          <w:lang w:val="en-GB"/>
        </w:rPr>
      </w:pPr>
      <w:r>
        <w:rPr>
          <w:sz w:val="24"/>
          <w:szCs w:val="24"/>
          <w:lang w:val="en-GB"/>
        </w:rPr>
        <w:t>Nazwa szkoły</w:t>
      </w:r>
      <w:r w:rsidR="00022104">
        <w:rPr>
          <w:sz w:val="24"/>
          <w:szCs w:val="24"/>
          <w:highlight w:val="lightGray"/>
          <w:lang w:val="en-GB"/>
        </w:rPr>
        <w:t>: ……………</w:t>
      </w:r>
    </w:p>
    <w:p w14:paraId="05066B64" w14:textId="0CD1F14E" w:rsidR="003F47FF" w:rsidRDefault="00760CC1" w:rsidP="00FE00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Forma prawna: </w:t>
      </w:r>
      <w:r w:rsidR="00511A58" w:rsidRPr="00511A58">
        <w:rPr>
          <w:sz w:val="24"/>
          <w:szCs w:val="24"/>
          <w:lang w:val="en-GB"/>
        </w:rPr>
        <w:t xml:space="preserve">Publiczne Szkoły </w:t>
      </w:r>
      <w:r w:rsidR="00511A58" w:rsidRPr="00140866">
        <w:rPr>
          <w:sz w:val="24"/>
          <w:szCs w:val="24"/>
          <w:highlight w:val="yellow"/>
          <w:lang w:val="en-GB"/>
        </w:rPr>
        <w:t>Ponadpodstawowe</w:t>
      </w:r>
      <w:r w:rsidR="003F47FF" w:rsidRPr="00140866">
        <w:rPr>
          <w:sz w:val="24"/>
          <w:szCs w:val="24"/>
          <w:highlight w:val="yellow"/>
          <w:lang w:val="en-GB"/>
        </w:rPr>
        <w:t xml:space="preserve"> </w:t>
      </w:r>
      <w:r w:rsidR="00140866" w:rsidRPr="00140866">
        <w:rPr>
          <w:sz w:val="24"/>
          <w:szCs w:val="24"/>
          <w:highlight w:val="yellow"/>
          <w:lang w:val="en-GB"/>
        </w:rPr>
        <w:t>lub Podstawowe</w:t>
      </w:r>
    </w:p>
    <w:p w14:paraId="62529851" w14:textId="7C430C01" w:rsidR="003F47FF" w:rsidRDefault="00760CC1" w:rsidP="00760CC1">
      <w:pPr>
        <w:rPr>
          <w:sz w:val="24"/>
          <w:szCs w:val="24"/>
          <w:lang w:val="en-GB"/>
        </w:rPr>
      </w:pPr>
      <w:r w:rsidRPr="00760CC1">
        <w:rPr>
          <w:sz w:val="24"/>
          <w:szCs w:val="24"/>
          <w:lang w:val="en-GB"/>
        </w:rPr>
        <w:t>numer REGON</w:t>
      </w:r>
      <w:r w:rsidR="0035331B">
        <w:rPr>
          <w:sz w:val="24"/>
          <w:szCs w:val="24"/>
          <w:lang w:val="en-GB"/>
        </w:rPr>
        <w:t xml:space="preserve">: </w:t>
      </w:r>
      <w:r w:rsidR="00022104">
        <w:rPr>
          <w:sz w:val="24"/>
          <w:szCs w:val="24"/>
          <w:lang w:val="en-GB"/>
        </w:rPr>
        <w:t>……</w:t>
      </w:r>
      <w:r w:rsidR="003F47FF">
        <w:rPr>
          <w:sz w:val="24"/>
          <w:szCs w:val="24"/>
          <w:lang w:val="en-GB"/>
        </w:rPr>
        <w:t xml:space="preserve"> </w:t>
      </w:r>
    </w:p>
    <w:p w14:paraId="15AA5616" w14:textId="71AF222F" w:rsidR="003F47FF" w:rsidRPr="00C851BD" w:rsidRDefault="00022104" w:rsidP="00FE00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Adres: …………….</w:t>
      </w:r>
    </w:p>
    <w:p w14:paraId="42B54ABB" w14:textId="38233E79" w:rsidR="003F47FF" w:rsidRPr="00C851BD" w:rsidRDefault="00022104" w:rsidP="00FE00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E-mail: ……………….</w:t>
      </w:r>
    </w:p>
    <w:p w14:paraId="4000BF60" w14:textId="6F396B20" w:rsidR="003F47FF" w:rsidRPr="00C851BD" w:rsidRDefault="0035331B" w:rsidP="00FE00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OID: </w:t>
      </w:r>
      <w:r w:rsidR="008A324B">
        <w:rPr>
          <w:sz w:val="24"/>
          <w:szCs w:val="24"/>
          <w:lang w:val="en-GB"/>
        </w:rPr>
        <w:t>……</w:t>
      </w:r>
      <w:r w:rsidR="003F47FF" w:rsidRPr="00C851BD">
        <w:rPr>
          <w:sz w:val="24"/>
          <w:szCs w:val="24"/>
          <w:lang w:val="en-GB"/>
        </w:rPr>
        <w:t>,</w:t>
      </w:r>
    </w:p>
    <w:p w14:paraId="21F520D3" w14:textId="6D78A253" w:rsidR="00F62F87" w:rsidRDefault="00F83B68" w:rsidP="003F2CF7">
      <w:pPr>
        <w:rPr>
          <w:sz w:val="24"/>
          <w:szCs w:val="24"/>
          <w:lang w:val="en-GB"/>
        </w:rPr>
      </w:pPr>
      <w:r>
        <w:rPr>
          <w:sz w:val="24"/>
          <w:szCs w:val="24"/>
          <w:highlight w:val="lightGray"/>
          <w:lang w:val="en-GB"/>
        </w:rPr>
        <w:t>dalej zwan</w:t>
      </w:r>
      <w:r w:rsidR="0035331B">
        <w:rPr>
          <w:sz w:val="24"/>
          <w:szCs w:val="24"/>
          <w:highlight w:val="lightGray"/>
          <w:lang w:val="en-GB"/>
        </w:rPr>
        <w:t>e</w:t>
      </w:r>
      <w:r>
        <w:rPr>
          <w:sz w:val="24"/>
          <w:szCs w:val="24"/>
          <w:highlight w:val="lightGray"/>
          <w:lang w:val="en-GB"/>
        </w:rPr>
        <w:t xml:space="preserve"> “</w:t>
      </w:r>
      <w:r w:rsidRPr="00FE0046">
        <w:rPr>
          <w:b/>
          <w:bCs/>
          <w:sz w:val="24"/>
          <w:szCs w:val="24"/>
          <w:highlight w:val="lightGray"/>
          <w:lang w:val="en-GB"/>
        </w:rPr>
        <w:t>Instytucją</w:t>
      </w:r>
      <w:r>
        <w:rPr>
          <w:sz w:val="24"/>
          <w:szCs w:val="24"/>
          <w:highlight w:val="lightGray"/>
          <w:lang w:val="en-GB"/>
        </w:rPr>
        <w:t>”</w:t>
      </w:r>
    </w:p>
    <w:p w14:paraId="3CFD3F2A" w14:textId="76D83530" w:rsidR="00F62F87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reprezentowan</w:t>
      </w:r>
      <w:r w:rsidR="00F83B68">
        <w:rPr>
          <w:sz w:val="24"/>
          <w:szCs w:val="24"/>
          <w:lang w:val="pl-PL"/>
        </w:rPr>
        <w:t>y/</w:t>
      </w:r>
      <w:r w:rsidRPr="00C851BD">
        <w:rPr>
          <w:sz w:val="24"/>
          <w:szCs w:val="24"/>
          <w:lang w:val="pl-PL"/>
        </w:rPr>
        <w:t xml:space="preserve">ą do celów podpisania niniejszej umowy przez </w:t>
      </w:r>
      <w:r w:rsidR="0035331B">
        <w:rPr>
          <w:sz w:val="24"/>
          <w:szCs w:val="24"/>
          <w:lang w:val="pl-PL"/>
        </w:rPr>
        <w:t xml:space="preserve">Dyrektora – </w:t>
      </w:r>
      <w:r w:rsidR="008A324B">
        <w:rPr>
          <w:sz w:val="24"/>
          <w:szCs w:val="24"/>
          <w:lang w:val="pl-PL"/>
        </w:rPr>
        <w:t>…………</w:t>
      </w:r>
      <w:r w:rsidRPr="00C851BD">
        <w:rPr>
          <w:sz w:val="24"/>
          <w:szCs w:val="24"/>
          <w:lang w:val="pl-PL"/>
        </w:rPr>
        <w:t xml:space="preserve"> </w:t>
      </w:r>
    </w:p>
    <w:p w14:paraId="1683769A" w14:textId="77777777" w:rsidR="00F62F87" w:rsidRPr="00AD3D1C" w:rsidRDefault="00F62F87" w:rsidP="003F2CF7">
      <w:pPr>
        <w:rPr>
          <w:sz w:val="10"/>
          <w:szCs w:val="10"/>
          <w:lang w:val="pl-PL"/>
        </w:rPr>
      </w:pPr>
    </w:p>
    <w:p w14:paraId="6A1412FE" w14:textId="556718D2" w:rsidR="00C924FC" w:rsidRPr="00C851BD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i</w:t>
      </w:r>
    </w:p>
    <w:p w14:paraId="1F298606" w14:textId="77777777" w:rsidR="00C924FC" w:rsidRPr="00AD3D1C" w:rsidRDefault="00C924FC" w:rsidP="003F2CF7">
      <w:pPr>
        <w:rPr>
          <w:sz w:val="10"/>
          <w:szCs w:val="10"/>
          <w:lang w:val="pl-PL"/>
        </w:rPr>
      </w:pPr>
    </w:p>
    <w:p w14:paraId="55738989" w14:textId="064E5801" w:rsidR="00C851BD" w:rsidRDefault="00C924FC" w:rsidP="003F2CF7">
      <w:pPr>
        <w:pBdr>
          <w:bottom w:val="single" w:sz="6" w:space="13" w:color="auto"/>
        </w:pBd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Pani</w:t>
      </w:r>
      <w:r w:rsidR="008A324B">
        <w:rPr>
          <w:sz w:val="24"/>
          <w:szCs w:val="24"/>
          <w:lang w:val="pl-PL"/>
        </w:rPr>
        <w:t>/Pan</w:t>
      </w:r>
      <w:r w:rsidR="00287FDC">
        <w:rPr>
          <w:sz w:val="24"/>
          <w:szCs w:val="24"/>
          <w:lang w:val="pl-PL"/>
        </w:rPr>
        <w:t xml:space="preserve"> </w:t>
      </w:r>
      <w:r w:rsidR="008A324B">
        <w:rPr>
          <w:sz w:val="24"/>
          <w:szCs w:val="24"/>
          <w:lang w:val="pl-PL"/>
        </w:rPr>
        <w:t>…..</w:t>
      </w:r>
      <w:r w:rsidRPr="00C851BD">
        <w:rPr>
          <w:sz w:val="24"/>
          <w:szCs w:val="24"/>
          <w:lang w:val="pl-PL"/>
        </w:rPr>
        <w:t xml:space="preserve"> </w:t>
      </w:r>
    </w:p>
    <w:p w14:paraId="60A877CA" w14:textId="0692DF7B" w:rsidR="00C851BD" w:rsidRPr="00F83B68" w:rsidRDefault="00C851BD" w:rsidP="00FE0046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Data urodzenia: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</w:r>
    </w:p>
    <w:p w14:paraId="3A085F64" w14:textId="4B941F3D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Adres</w:t>
      </w:r>
      <w:r w:rsidR="00F62F87">
        <w:rPr>
          <w:sz w:val="24"/>
          <w:szCs w:val="24"/>
          <w:lang w:val="pl-PL"/>
        </w:rPr>
        <w:t xml:space="preserve"> zamieszkania</w:t>
      </w:r>
      <w:r w:rsidRPr="00F83B68">
        <w:rPr>
          <w:sz w:val="24"/>
          <w:szCs w:val="24"/>
          <w:lang w:val="pl-PL"/>
        </w:rPr>
        <w:t>:</w:t>
      </w:r>
      <w:r w:rsidRPr="00F83B68">
        <w:rPr>
          <w:sz w:val="24"/>
          <w:szCs w:val="24"/>
          <w:lang w:val="pl-PL"/>
        </w:rPr>
        <w:tab/>
      </w:r>
    </w:p>
    <w:p w14:paraId="6E406574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ab/>
      </w:r>
    </w:p>
    <w:p w14:paraId="751E37A1" w14:textId="0B7151B5" w:rsidR="00C851BD" w:rsidRPr="00F83B68" w:rsidRDefault="00C851BD" w:rsidP="003F2CF7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Telefon: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  <w:t>E-mail:</w:t>
      </w:r>
      <w:r w:rsidRPr="00F83B68">
        <w:rPr>
          <w:sz w:val="24"/>
          <w:szCs w:val="24"/>
          <w:lang w:val="pl-PL"/>
        </w:rPr>
        <w:tab/>
      </w:r>
    </w:p>
    <w:p w14:paraId="18AEC9FA" w14:textId="77777777" w:rsidR="00F83B68" w:rsidRDefault="00F83B68" w:rsidP="00FE0046">
      <w:pPr>
        <w:jc w:val="both"/>
        <w:rPr>
          <w:i/>
          <w:color w:val="4AA55B"/>
          <w:sz w:val="24"/>
          <w:szCs w:val="24"/>
          <w:lang w:val="en-US"/>
        </w:rPr>
      </w:pPr>
    </w:p>
    <w:p w14:paraId="65B90FA8" w14:textId="0B25186B" w:rsidR="00F83B68" w:rsidRPr="00F83B68" w:rsidRDefault="00F83B68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dalej zwan</w:t>
      </w:r>
      <w:r w:rsidR="003065FD">
        <w:rPr>
          <w:sz w:val="24"/>
          <w:szCs w:val="24"/>
          <w:lang w:val="pl-PL"/>
        </w:rPr>
        <w:t>a</w:t>
      </w:r>
      <w:r w:rsidRPr="00F83B68">
        <w:rPr>
          <w:sz w:val="24"/>
          <w:szCs w:val="24"/>
          <w:lang w:val="pl-PL"/>
        </w:rPr>
        <w:t xml:space="preserve"> „</w:t>
      </w:r>
      <w:r w:rsidRPr="00FE0046">
        <w:rPr>
          <w:b/>
          <w:bCs/>
          <w:sz w:val="24"/>
          <w:szCs w:val="24"/>
          <w:lang w:val="pl-PL"/>
        </w:rPr>
        <w:t>Uczestnikiem</w:t>
      </w:r>
      <w:r w:rsidRPr="00F83B68">
        <w:rPr>
          <w:sz w:val="24"/>
          <w:szCs w:val="24"/>
          <w:lang w:val="pl-PL"/>
        </w:rPr>
        <w:t>”.</w:t>
      </w:r>
    </w:p>
    <w:p w14:paraId="079A8078" w14:textId="77777777" w:rsidR="00F83B68" w:rsidRPr="00F83B68" w:rsidRDefault="00F83B68" w:rsidP="003F2CF7">
      <w:pPr>
        <w:rPr>
          <w:sz w:val="24"/>
          <w:szCs w:val="24"/>
          <w:lang w:val="pl-PL"/>
        </w:rPr>
      </w:pPr>
    </w:p>
    <w:p w14:paraId="4D3F264D" w14:textId="047B4A0A" w:rsidR="00F83B68" w:rsidRPr="00BB7F93" w:rsidRDefault="00F83B68" w:rsidP="003F2CF7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Strony </w:t>
      </w:r>
      <w:r w:rsidRPr="00BB7F93">
        <w:rPr>
          <w:sz w:val="24"/>
          <w:szCs w:val="24"/>
          <w:lang w:val="pl-PL"/>
        </w:rPr>
        <w:t>uzgodniły</w:t>
      </w:r>
      <w:r w:rsidR="00BB7F93" w:rsidRPr="00BB7F93">
        <w:rPr>
          <w:sz w:val="24"/>
          <w:szCs w:val="24"/>
          <w:lang w:val="pl-PL"/>
        </w:rPr>
        <w:t xml:space="preserve">, że na </w:t>
      </w:r>
      <w:r w:rsidR="00AC58A7">
        <w:rPr>
          <w:sz w:val="24"/>
          <w:szCs w:val="24"/>
          <w:lang w:val="pl-PL"/>
        </w:rPr>
        <w:t>niniejszą u</w:t>
      </w:r>
      <w:r w:rsidRPr="00BB7F93">
        <w:rPr>
          <w:sz w:val="24"/>
          <w:szCs w:val="24"/>
          <w:lang w:val="pl-PL"/>
        </w:rPr>
        <w:t>mow</w:t>
      </w:r>
      <w:r w:rsidR="00BB7F93" w:rsidRPr="00BB7F93">
        <w:rPr>
          <w:sz w:val="24"/>
          <w:szCs w:val="24"/>
          <w:lang w:val="pl-PL"/>
        </w:rPr>
        <w:t>ę</w:t>
      </w:r>
      <w:r w:rsidRPr="00BB7F93">
        <w:rPr>
          <w:sz w:val="24"/>
          <w:szCs w:val="24"/>
          <w:lang w:val="pl-PL"/>
        </w:rPr>
        <w:t xml:space="preserve"> (zwa</w:t>
      </w:r>
      <w:r w:rsidR="00D948E4">
        <w:rPr>
          <w:sz w:val="24"/>
          <w:szCs w:val="24"/>
          <w:lang w:val="pl-PL"/>
        </w:rPr>
        <w:t>ną</w:t>
      </w:r>
      <w:r w:rsidRPr="00BB7F93">
        <w:rPr>
          <w:sz w:val="24"/>
          <w:szCs w:val="24"/>
          <w:lang w:val="pl-PL"/>
        </w:rPr>
        <w:t xml:space="preserve"> dalej „</w:t>
      </w:r>
      <w:r w:rsidRPr="00FE0046">
        <w:rPr>
          <w:b/>
          <w:bCs/>
          <w:sz w:val="24"/>
          <w:szCs w:val="24"/>
          <w:lang w:val="pl-PL"/>
        </w:rPr>
        <w:t>Umową</w:t>
      </w:r>
      <w:r w:rsidRPr="00BB7F93">
        <w:rPr>
          <w:sz w:val="24"/>
          <w:szCs w:val="24"/>
          <w:lang w:val="pl-PL"/>
        </w:rPr>
        <w:t>”)</w:t>
      </w:r>
      <w:r w:rsidR="00BB7F93" w:rsidRPr="00BB7F93">
        <w:rPr>
          <w:sz w:val="24"/>
          <w:szCs w:val="24"/>
          <w:lang w:val="pl-PL"/>
        </w:rPr>
        <w:t xml:space="preserve"> składają się</w:t>
      </w:r>
      <w:r w:rsidRPr="00BB7F93">
        <w:rPr>
          <w:sz w:val="24"/>
          <w:szCs w:val="24"/>
          <w:lang w:val="pl-PL"/>
        </w:rPr>
        <w:t>:</w:t>
      </w:r>
    </w:p>
    <w:p w14:paraId="6F419A2B" w14:textId="31C98391" w:rsidR="00BB7F93" w:rsidRPr="00BB7F93" w:rsidRDefault="00F83B68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BB7F93">
        <w:rPr>
          <w:rFonts w:ascii="Times New Roman" w:hAnsi="Times New Roman" w:cs="Times New Roman"/>
          <w:sz w:val="24"/>
          <w:szCs w:val="24"/>
          <w:lang w:val="pl-PL"/>
        </w:rPr>
        <w:t>Warunk</w:t>
      </w:r>
      <w:r w:rsidR="00BB7F9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BB7F93">
        <w:rPr>
          <w:rFonts w:ascii="Times New Roman" w:hAnsi="Times New Roman" w:cs="Times New Roman"/>
          <w:sz w:val="24"/>
          <w:szCs w:val="24"/>
          <w:lang w:val="pl-PL"/>
        </w:rPr>
        <w:t xml:space="preserve"> ogólne</w:t>
      </w:r>
    </w:p>
    <w:p w14:paraId="3066FC6F" w14:textId="6E86E0FC" w:rsidR="003F47FF" w:rsidRPr="00BB7F93" w:rsidRDefault="00BB7F93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BB7F93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="00114D71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C244BE">
        <w:rPr>
          <w:rFonts w:ascii="Times New Roman" w:hAnsi="Times New Roman" w:cs="Times New Roman"/>
          <w:sz w:val="24"/>
          <w:szCs w:val="24"/>
          <w:lang w:val="pl-PL"/>
        </w:rPr>
        <w:t>Program edukacyjny dla mobilności grupowych</w:t>
      </w:r>
      <w:r w:rsidRPr="00BB7F93">
        <w:rPr>
          <w:rFonts w:ascii="Times New Roman" w:hAnsi="Times New Roman" w:cs="Times New Roman"/>
          <w:sz w:val="24"/>
          <w:szCs w:val="24"/>
          <w:lang w:val="pl-PL"/>
        </w:rPr>
        <w:t xml:space="preserve"> w programie Erasmus+</w:t>
      </w:r>
      <w:r w:rsidR="003F47FF" w:rsidRPr="00BB7F93">
        <w:rPr>
          <w:rStyle w:val="Odwoanieprzypisudolnego"/>
          <w:sz w:val="24"/>
          <w:szCs w:val="24"/>
          <w:vertAlign w:val="superscript"/>
          <w:lang w:val="en-GB"/>
        </w:rPr>
        <w:footnoteReference w:id="1"/>
      </w:r>
    </w:p>
    <w:p w14:paraId="62300F65" w14:textId="77777777" w:rsidR="003F47FF" w:rsidRPr="00A23A66" w:rsidRDefault="003F47FF" w:rsidP="003F2CF7">
      <w:pPr>
        <w:jc w:val="both"/>
        <w:rPr>
          <w:sz w:val="24"/>
          <w:szCs w:val="24"/>
          <w:highlight w:val="cyan"/>
          <w:lang w:val="en-GB"/>
        </w:rPr>
      </w:pPr>
    </w:p>
    <w:p w14:paraId="0F4DC008" w14:textId="1EBE7353" w:rsidR="00F83B68" w:rsidRPr="00A23A66" w:rsidRDefault="00F83B68" w:rsidP="003F2CF7">
      <w:pPr>
        <w:jc w:val="both"/>
        <w:rPr>
          <w:sz w:val="24"/>
          <w:szCs w:val="24"/>
          <w:u w:val="single"/>
          <w:lang w:val="pl-PL"/>
        </w:rPr>
      </w:pPr>
      <w:r w:rsidRPr="00A23A66">
        <w:rPr>
          <w:sz w:val="24"/>
          <w:szCs w:val="24"/>
          <w:u w:val="single"/>
          <w:lang w:val="pl-PL"/>
        </w:rPr>
        <w:t>Postanowienia zawarte w Umowie będą miały pierwszeństwo przed postanowieniami zawartymi w załączni</w:t>
      </w:r>
      <w:r w:rsidR="00114D71">
        <w:rPr>
          <w:sz w:val="24"/>
          <w:szCs w:val="24"/>
          <w:u w:val="single"/>
          <w:lang w:val="pl-PL"/>
        </w:rPr>
        <w:t>ku</w:t>
      </w:r>
      <w:r w:rsidRPr="00A23A66">
        <w:rPr>
          <w:sz w:val="24"/>
          <w:szCs w:val="24"/>
          <w:u w:val="single"/>
          <w:lang w:val="pl-PL"/>
        </w:rPr>
        <w:t>.</w:t>
      </w:r>
    </w:p>
    <w:p w14:paraId="68CB8329" w14:textId="77777777" w:rsidR="003F47FF" w:rsidRDefault="003F47FF" w:rsidP="003F2CF7">
      <w:pPr>
        <w:jc w:val="both"/>
        <w:rPr>
          <w:sz w:val="24"/>
          <w:szCs w:val="24"/>
          <w:highlight w:val="cyan"/>
          <w:lang w:val="en-GB"/>
        </w:rPr>
      </w:pPr>
    </w:p>
    <w:p w14:paraId="6273A431" w14:textId="1D75F3D6" w:rsidR="003F47FF" w:rsidRDefault="00D7726F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14:paraId="4EDF866A" w14:textId="77777777" w:rsidR="00D7726F" w:rsidRPr="00F210BE" w:rsidRDefault="00D7726F" w:rsidP="003F2CF7">
      <w:pPr>
        <w:rPr>
          <w:sz w:val="24"/>
          <w:szCs w:val="24"/>
          <w:lang w:val="pl-PL"/>
        </w:rPr>
      </w:pPr>
    </w:p>
    <w:p w14:paraId="703465C6" w14:textId="77777777" w:rsidR="00D7726F" w:rsidRPr="00B65CA2" w:rsidRDefault="00D7726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42309B13" w14:textId="15D96B08" w:rsidR="00F210BE" w:rsidRPr="00F210BE" w:rsidRDefault="00F210BE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</w:t>
      </w:r>
      <w:r w:rsidR="00AD3D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ramach programu Erasmus+.</w:t>
      </w:r>
    </w:p>
    <w:p w14:paraId="4CB5FF7F" w14:textId="7EE09F34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>Instytucja zapewni Uczestnikowi wsparcie na wyjazd w celu realizacji mobilności w</w:t>
      </w:r>
      <w:r w:rsidR="00AD3D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programie Erasmus+. </w:t>
      </w:r>
    </w:p>
    <w:p w14:paraId="71709B93" w14:textId="1AF35251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lastRenderedPageBreak/>
        <w:t>Uczestnik akceptuje warunki wsparcia lub zapewnienia usług określone w artykule 3 i</w:t>
      </w:r>
      <w:r w:rsidR="00AD3D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zobowiązuje się zrealizować program mobilności uzgodniony w </w:t>
      </w:r>
      <w:r w:rsidRPr="00BB7F93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="00BB7F93" w:rsidRPr="00BB7F93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114D71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 w:rsidR="00F210BE"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w celu zrealizowania mobilności.</w:t>
      </w:r>
    </w:p>
    <w:p w14:paraId="04779AD8" w14:textId="6E0B2718" w:rsidR="00D7726F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Wszelkie zmiany lub uzupełnienia do </w:t>
      </w:r>
      <w:r w:rsidR="0028268D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mowy będą 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>wnioskowane</w:t>
      </w:r>
      <w:r w:rsidR="009A30E6" w:rsidRPr="00F210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i uzg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dni</w:t>
      </w:r>
      <w:r w:rsidR="000371A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 w:cs="Times New Roman"/>
          <w:sz w:val="24"/>
          <w:szCs w:val="24"/>
          <w:lang w:val="pl-PL"/>
        </w:rPr>
        <w:t>ne przez obie strony w drodze formalnego pisemnego powiadomienia lub za pośrednictwem poczty elektronicznej.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 xml:space="preserve"> Każda z</w:t>
      </w:r>
      <w:r w:rsidR="000371A3" w:rsidRPr="000371A3">
        <w:rPr>
          <w:rFonts w:ascii="Times New Roman" w:hAnsi="Times New Roman" w:cs="Times New Roman"/>
          <w:sz w:val="24"/>
          <w:szCs w:val="24"/>
          <w:lang w:val="pl-PL"/>
        </w:rPr>
        <w:t>miana wchodzi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>ć będzie</w:t>
      </w:r>
      <w:r w:rsidR="000371A3" w:rsidRPr="000371A3">
        <w:rPr>
          <w:rFonts w:ascii="Times New Roman" w:hAnsi="Times New Roman" w:cs="Times New Roman"/>
          <w:sz w:val="24"/>
          <w:szCs w:val="24"/>
          <w:lang w:val="pl-PL"/>
        </w:rPr>
        <w:t xml:space="preserve"> w życie w dniu podpisania (lub potwierdzenia) przez stronę przyjmującą. Zmiana staje się skuteczna w dniu wejścia w życie lub w innym dniu określonym w </w:t>
      </w:r>
      <w:r w:rsidR="009A30E6">
        <w:rPr>
          <w:rFonts w:ascii="Times New Roman" w:hAnsi="Times New Roman" w:cs="Times New Roman"/>
          <w:sz w:val="24"/>
          <w:szCs w:val="24"/>
          <w:lang w:val="pl-PL"/>
        </w:rPr>
        <w:t xml:space="preserve">tej </w:t>
      </w:r>
      <w:r w:rsidR="000371A3" w:rsidRPr="000371A3">
        <w:rPr>
          <w:rFonts w:ascii="Times New Roman" w:hAnsi="Times New Roman" w:cs="Times New Roman"/>
          <w:sz w:val="24"/>
          <w:szCs w:val="24"/>
          <w:lang w:val="pl-PL"/>
        </w:rPr>
        <w:t>zmianie.</w:t>
      </w:r>
    </w:p>
    <w:p w14:paraId="65AA3C7D" w14:textId="77777777" w:rsidR="00D7726F" w:rsidRPr="00D7726F" w:rsidRDefault="00D7726F" w:rsidP="003F2CF7">
      <w:pPr>
        <w:pStyle w:val="Akapitzlist"/>
        <w:ind w:left="432"/>
        <w:jc w:val="both"/>
        <w:rPr>
          <w:lang w:val="en-GB"/>
        </w:rPr>
      </w:pPr>
    </w:p>
    <w:p w14:paraId="1B6F6A06" w14:textId="3CE7A760" w:rsidR="00B65CA2" w:rsidRPr="00F62658" w:rsidRDefault="00B65CA2" w:rsidP="003F2CF7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</w:t>
      </w:r>
      <w:r w:rsidR="009A30E6">
        <w:rPr>
          <w:b/>
          <w:bCs/>
          <w:sz w:val="24"/>
          <w:szCs w:val="24"/>
          <w:lang w:val="pl-PL"/>
        </w:rPr>
        <w:t xml:space="preserve"> CZAS TRWANIA I DATA ROZPOCZĘCIA</w:t>
      </w:r>
    </w:p>
    <w:p w14:paraId="1C433821" w14:textId="77777777" w:rsidR="00B65CA2" w:rsidRPr="00F62658" w:rsidRDefault="00B65CA2" w:rsidP="00FE0046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>Umowa wejdzie w życie z dniem jej podpisania przez ostatnią ze stron.</w:t>
      </w:r>
    </w:p>
    <w:p w14:paraId="31F528B5" w14:textId="59FF9F36" w:rsidR="00F62658" w:rsidRPr="00F62658" w:rsidRDefault="10A62214" w:rsidP="003F2CF7">
      <w:pPr>
        <w:ind w:left="567" w:hanging="567"/>
        <w:jc w:val="both"/>
        <w:rPr>
          <w:sz w:val="24"/>
          <w:szCs w:val="24"/>
          <w:lang w:val="en-GB"/>
        </w:rPr>
      </w:pPr>
      <w:r w:rsidRPr="10A62214">
        <w:rPr>
          <w:sz w:val="24"/>
          <w:szCs w:val="24"/>
          <w:lang w:val="pl-PL"/>
        </w:rPr>
        <w:t>2.2</w:t>
      </w:r>
      <w:r w:rsidR="00B65CA2">
        <w:tab/>
      </w:r>
      <w:r w:rsidRPr="10A62214">
        <w:rPr>
          <w:sz w:val="24"/>
          <w:szCs w:val="24"/>
          <w:lang w:val="en-GB"/>
        </w:rPr>
        <w:t xml:space="preserve">Umowa obejmuje okres od </w:t>
      </w:r>
      <w:r w:rsidR="003100BF">
        <w:rPr>
          <w:sz w:val="24"/>
          <w:szCs w:val="24"/>
          <w:lang w:val="en-GB"/>
        </w:rPr>
        <w:t>…………</w:t>
      </w:r>
      <w:r w:rsidRPr="10A62214">
        <w:rPr>
          <w:sz w:val="24"/>
          <w:szCs w:val="24"/>
          <w:lang w:val="en-GB"/>
        </w:rPr>
        <w:t xml:space="preserve"> do</w:t>
      </w:r>
      <w:r w:rsidR="00CD010E">
        <w:rPr>
          <w:sz w:val="24"/>
          <w:szCs w:val="24"/>
          <w:lang w:val="en-GB"/>
        </w:rPr>
        <w:t xml:space="preserve"> </w:t>
      </w:r>
      <w:r w:rsidR="003100BF">
        <w:rPr>
          <w:sz w:val="24"/>
          <w:szCs w:val="24"/>
          <w:lang w:val="en-GB"/>
        </w:rPr>
        <w:t>………………</w:t>
      </w:r>
      <w:r w:rsidRPr="10A62214">
        <w:rPr>
          <w:sz w:val="24"/>
          <w:szCs w:val="24"/>
          <w:lang w:val="en-GB"/>
        </w:rPr>
        <w:t xml:space="preserve"> (szczegółowy okres działań znajduje się w Załączniku I do Umowy). </w:t>
      </w:r>
    </w:p>
    <w:p w14:paraId="7EBA6B6F" w14:textId="77777777" w:rsidR="003F47FF" w:rsidRPr="00CE22AF" w:rsidRDefault="003F47FF" w:rsidP="003F2CF7">
      <w:pPr>
        <w:ind w:left="567" w:hanging="567"/>
        <w:jc w:val="both"/>
        <w:rPr>
          <w:b/>
          <w:bCs/>
          <w:lang w:val="en-US"/>
        </w:rPr>
      </w:pPr>
    </w:p>
    <w:p w14:paraId="03212C33" w14:textId="6B2B3547" w:rsidR="00CE22AF" w:rsidRPr="00CE22AF" w:rsidRDefault="00CE22A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029C93AC" w14:textId="112C71F6" w:rsidR="008F1460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 Przewodniku po programie Erasmus+</w:t>
      </w:r>
      <w:r>
        <w:rPr>
          <w:sz w:val="24"/>
          <w:szCs w:val="24"/>
          <w:lang w:val="pl-PL"/>
        </w:rPr>
        <w:t xml:space="preserve"> </w:t>
      </w:r>
      <w:r w:rsidRPr="00140866">
        <w:rPr>
          <w:sz w:val="24"/>
          <w:szCs w:val="24"/>
          <w:lang w:val="pl-PL"/>
        </w:rPr>
        <w:t>[wersja 202</w:t>
      </w:r>
      <w:r w:rsidR="00140866" w:rsidRPr="00140866">
        <w:rPr>
          <w:sz w:val="24"/>
          <w:szCs w:val="24"/>
          <w:lang w:val="pl-PL"/>
        </w:rPr>
        <w:t>5</w:t>
      </w:r>
      <w:r w:rsidRPr="00140866">
        <w:rPr>
          <w:sz w:val="24"/>
          <w:szCs w:val="24"/>
          <w:lang w:val="pl-PL"/>
        </w:rPr>
        <w:t>].</w:t>
      </w:r>
    </w:p>
    <w:p w14:paraId="4F612AF5" w14:textId="481B48BD" w:rsidR="00DC1794" w:rsidRDefault="008F1460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</w:t>
      </w:r>
      <w:r w:rsidR="003D0906">
        <w:rPr>
          <w:sz w:val="24"/>
          <w:szCs w:val="24"/>
          <w:lang w:val="pl-PL"/>
        </w:rPr>
        <w:t xml:space="preserve">  </w:t>
      </w:r>
      <w:r w:rsidR="00DC1794" w:rsidRPr="00DC1794">
        <w:rPr>
          <w:sz w:val="24"/>
          <w:szCs w:val="24"/>
          <w:lang w:val="pl-PL"/>
        </w:rPr>
        <w:t>Uczestnik otrzyma wsparcie finansowe z funduszy unijnego programu Erasmus+ na następującą licz</w:t>
      </w:r>
      <w:r w:rsidR="003100BF">
        <w:rPr>
          <w:sz w:val="24"/>
          <w:szCs w:val="24"/>
          <w:lang w:val="pl-PL"/>
        </w:rPr>
        <w:t>b</w:t>
      </w:r>
      <w:r w:rsidR="00DC1794" w:rsidRPr="00DC1794">
        <w:rPr>
          <w:sz w:val="24"/>
          <w:szCs w:val="24"/>
          <w:lang w:val="pl-PL"/>
        </w:rPr>
        <w:t xml:space="preserve">ę dni: </w:t>
      </w:r>
      <w:r w:rsidR="003100BF">
        <w:rPr>
          <w:sz w:val="24"/>
          <w:szCs w:val="24"/>
          <w:lang w:val="pl-PL"/>
        </w:rPr>
        <w:t>………..</w:t>
      </w:r>
      <w:r w:rsidR="00DC1794" w:rsidRPr="00DC1794">
        <w:rPr>
          <w:sz w:val="24"/>
          <w:szCs w:val="24"/>
          <w:lang w:val="pl-PL"/>
        </w:rPr>
        <w:t>.</w:t>
      </w:r>
    </w:p>
    <w:p w14:paraId="5AC8D61F" w14:textId="074BB66F" w:rsidR="008F1460" w:rsidRPr="008F1460" w:rsidRDefault="00DC179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="008F1460" w:rsidRPr="008F1460">
        <w:rPr>
          <w:snapToGrid w:val="0"/>
          <w:sz w:val="24"/>
          <w:szCs w:val="24"/>
          <w:lang w:val="pl-PL"/>
        </w:rPr>
        <w:t xml:space="preserve">Uczestnik może złożyć wniosek dotyczący przedłużenia okresu mobilności fizycznej </w:t>
      </w:r>
      <w:r w:rsidR="009A30E6">
        <w:rPr>
          <w:snapToGrid w:val="0"/>
          <w:sz w:val="24"/>
          <w:szCs w:val="24"/>
          <w:lang w:val="pl-PL"/>
        </w:rPr>
        <w:t xml:space="preserve">do maksymalnego czasu trwania działania </w:t>
      </w:r>
      <w:r w:rsidR="008F1460" w:rsidRPr="008F1460">
        <w:rPr>
          <w:snapToGrid w:val="0"/>
          <w:sz w:val="24"/>
          <w:szCs w:val="24"/>
          <w:lang w:val="pl-PL"/>
        </w:rPr>
        <w:t xml:space="preserve"> określonego w </w:t>
      </w:r>
      <w:r w:rsidR="002E3940">
        <w:rPr>
          <w:snapToGrid w:val="0"/>
          <w:sz w:val="24"/>
          <w:szCs w:val="24"/>
          <w:lang w:val="pl-PL"/>
        </w:rPr>
        <w:t>„P</w:t>
      </w:r>
      <w:r w:rsidR="008F1460" w:rsidRPr="008F1460">
        <w:rPr>
          <w:snapToGrid w:val="0"/>
          <w:sz w:val="24"/>
          <w:szCs w:val="24"/>
          <w:lang w:val="pl-PL"/>
        </w:rPr>
        <w:t>rzewodniku po programie Erasmus+</w:t>
      </w:r>
      <w:r w:rsidR="002E3940">
        <w:rPr>
          <w:snapToGrid w:val="0"/>
          <w:sz w:val="24"/>
          <w:szCs w:val="24"/>
          <w:lang w:val="pl-PL"/>
        </w:rPr>
        <w:t>”</w:t>
      </w:r>
      <w:r w:rsidR="008F1460" w:rsidRPr="008F1460">
        <w:rPr>
          <w:snapToGrid w:val="0"/>
          <w:sz w:val="24"/>
          <w:szCs w:val="24"/>
          <w:lang w:val="pl-PL"/>
        </w:rPr>
        <w:t xml:space="preserve"> </w:t>
      </w:r>
      <w:r w:rsidR="00ED299A">
        <w:rPr>
          <w:snapToGrid w:val="0"/>
          <w:sz w:val="24"/>
          <w:szCs w:val="24"/>
          <w:lang w:val="pl-PL"/>
        </w:rPr>
        <w:t xml:space="preserve">30 </w:t>
      </w:r>
      <w:r w:rsidR="008F1460" w:rsidRPr="008F1460">
        <w:rPr>
          <w:snapToGrid w:val="0"/>
          <w:sz w:val="24"/>
          <w:szCs w:val="24"/>
          <w:lang w:val="pl-PL"/>
        </w:rPr>
        <w:t>dni</w:t>
      </w:r>
      <w:r w:rsidR="00ED299A">
        <w:rPr>
          <w:snapToGrid w:val="0"/>
          <w:sz w:val="24"/>
          <w:szCs w:val="24"/>
          <w:lang w:val="pl-PL"/>
        </w:rPr>
        <w:t xml:space="preserve">. </w:t>
      </w:r>
      <w:r w:rsidR="008F1460" w:rsidRPr="008F1460">
        <w:rPr>
          <w:snapToGrid w:val="0"/>
          <w:sz w:val="24"/>
          <w:szCs w:val="24"/>
          <w:lang w:val="pl-PL"/>
        </w:rPr>
        <w:t xml:space="preserve">Jeżeli </w:t>
      </w:r>
      <w:r w:rsidR="003A7DE0">
        <w:rPr>
          <w:snapToGrid w:val="0"/>
          <w:sz w:val="24"/>
          <w:szCs w:val="24"/>
          <w:lang w:val="pl-PL"/>
        </w:rPr>
        <w:t>I</w:t>
      </w:r>
      <w:r w:rsidR="008F1460" w:rsidRPr="008F1460">
        <w:rPr>
          <w:snapToGrid w:val="0"/>
          <w:sz w:val="24"/>
          <w:szCs w:val="24"/>
          <w:lang w:val="pl-PL"/>
        </w:rPr>
        <w:t>nstytucja wyrazi</w:t>
      </w:r>
      <w:r w:rsidR="009A30E6">
        <w:rPr>
          <w:snapToGrid w:val="0"/>
          <w:sz w:val="24"/>
          <w:szCs w:val="24"/>
          <w:lang w:val="pl-PL"/>
        </w:rPr>
        <w:t xml:space="preserve"> pisemną</w:t>
      </w:r>
      <w:r w:rsidR="008F1460" w:rsidRPr="008F1460">
        <w:rPr>
          <w:snapToGrid w:val="0"/>
          <w:sz w:val="24"/>
          <w:szCs w:val="24"/>
          <w:lang w:val="pl-PL"/>
        </w:rPr>
        <w:t xml:space="preserve"> zgodę na przedłużenie okresu mobilności, </w:t>
      </w:r>
      <w:r w:rsidR="0028268D">
        <w:rPr>
          <w:snapToGrid w:val="0"/>
          <w:sz w:val="24"/>
          <w:szCs w:val="24"/>
          <w:lang w:val="pl-PL"/>
        </w:rPr>
        <w:t>U</w:t>
      </w:r>
      <w:r w:rsidR="008F1460" w:rsidRPr="008F1460">
        <w:rPr>
          <w:snapToGrid w:val="0"/>
          <w:sz w:val="24"/>
          <w:szCs w:val="24"/>
          <w:lang w:val="pl-PL"/>
        </w:rPr>
        <w:t>mowa będzie</w:t>
      </w:r>
      <w:r w:rsidR="00AF0F8E">
        <w:rPr>
          <w:snapToGrid w:val="0"/>
          <w:sz w:val="24"/>
          <w:szCs w:val="24"/>
          <w:lang w:val="pl-PL"/>
        </w:rPr>
        <w:t xml:space="preserve"> uznana za zmienioną</w:t>
      </w:r>
      <w:r w:rsidR="002E3940">
        <w:rPr>
          <w:snapToGrid w:val="0"/>
          <w:sz w:val="24"/>
          <w:szCs w:val="24"/>
          <w:lang w:val="pl-PL"/>
        </w:rPr>
        <w:t xml:space="preserve"> (aneksowaną) w odpowiednim zakresie</w:t>
      </w:r>
      <w:r w:rsidR="008F1460" w:rsidRPr="008F1460">
        <w:rPr>
          <w:snapToGrid w:val="0"/>
          <w:sz w:val="24"/>
          <w:szCs w:val="24"/>
          <w:lang w:val="pl-PL"/>
        </w:rPr>
        <w:t>.</w:t>
      </w:r>
    </w:p>
    <w:p w14:paraId="5341D913" w14:textId="3AF7CD67" w:rsidR="0086329E" w:rsidRPr="0086329E" w:rsidRDefault="00CE22AF" w:rsidP="0086329E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 xml:space="preserve">3.4 </w:t>
      </w:r>
      <w:r w:rsidRPr="00CE22AF">
        <w:rPr>
          <w:sz w:val="24"/>
          <w:szCs w:val="24"/>
          <w:lang w:val="pl-PL"/>
        </w:rPr>
        <w:tab/>
      </w:r>
      <w:r w:rsidR="0086329E" w:rsidRPr="0086329E">
        <w:rPr>
          <w:sz w:val="24"/>
          <w:szCs w:val="24"/>
          <w:lang w:val="pl-PL"/>
        </w:rPr>
        <w:t>Instytucja wysyłająca zapewni Uczestnikowi wymagane wsparcie w postaci bezpośredniego świadczenia należnych usług. W takim przypadku instytucja wysyłająca zapewni odpowiedni standard świadczonych usług.</w:t>
      </w:r>
    </w:p>
    <w:p w14:paraId="7AB6D11F" w14:textId="2836C650" w:rsidR="00CE22AF" w:rsidRPr="00CE22AF" w:rsidRDefault="0086329E" w:rsidP="0086329E">
      <w:pPr>
        <w:ind w:left="567"/>
        <w:jc w:val="both"/>
        <w:rPr>
          <w:sz w:val="24"/>
          <w:szCs w:val="24"/>
          <w:lang w:val="pl-PL"/>
        </w:rPr>
      </w:pPr>
      <w:r w:rsidRPr="0086329E">
        <w:rPr>
          <w:sz w:val="24"/>
          <w:szCs w:val="24"/>
          <w:lang w:val="pl-PL"/>
        </w:rPr>
        <w:t xml:space="preserve">Ponadto, Uczestnik otrzyma od Instytucji Wysyłającej kieszonkowe w kwocie </w:t>
      </w:r>
      <w:r w:rsidR="008A324B">
        <w:rPr>
          <w:sz w:val="24"/>
          <w:szCs w:val="24"/>
          <w:lang w:val="pl-PL"/>
        </w:rPr>
        <w:t>…</w:t>
      </w:r>
      <w:r w:rsidRPr="0086329E">
        <w:rPr>
          <w:sz w:val="24"/>
          <w:szCs w:val="24"/>
          <w:lang w:val="pl-PL"/>
        </w:rPr>
        <w:t xml:space="preserve"> PLN, wypłacone w gotówce po kursie otrzymania zaliczki z NA. Kieszonkowe zostanie wypłacone Uczestnikowi w terminie</w:t>
      </w:r>
      <w:r w:rsidR="00CE22AF" w:rsidRPr="00047A23">
        <w:rPr>
          <w:color w:val="00B050"/>
          <w:sz w:val="24"/>
          <w:szCs w:val="24"/>
          <w:lang w:val="pl-PL"/>
        </w:rPr>
        <w:t xml:space="preserve"> </w:t>
      </w:r>
    </w:p>
    <w:p w14:paraId="52819B74" w14:textId="0CCC6581" w:rsidR="00CE22AF" w:rsidRPr="00CE22AF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3.5</w:t>
      </w:r>
      <w:r w:rsidR="00CE22AF">
        <w:tab/>
      </w:r>
      <w:r w:rsidRPr="10A62214">
        <w:rPr>
          <w:sz w:val="24"/>
          <w:szCs w:val="24"/>
          <w:lang w:val="pl-PL"/>
        </w:rPr>
        <w:t>Zwrot 100% dodatkowych kosztów poniesionych w związku ze wsparciem włączenia, będzie dokonany w oparciu o dowody finansowe dostarczone przez Uczestnika potwierdzające poniesienie dodatkowych kosztów.</w:t>
      </w:r>
    </w:p>
    <w:p w14:paraId="5135A175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3.6</w:t>
      </w:r>
      <w:r w:rsidRPr="00CE22AF">
        <w:rPr>
          <w:sz w:val="24"/>
          <w:szCs w:val="24"/>
        </w:rPr>
        <w:tab/>
        <w:t xml:space="preserve">Wsparcie finansowe nie może być przeznaczone na pokrycie podobnych kosztów, uprzednio finansowanych z </w:t>
      </w:r>
      <w:r w:rsidRPr="00CE22AF">
        <w:rPr>
          <w:sz w:val="24"/>
          <w:szCs w:val="24"/>
          <w:lang w:val="pl-PL"/>
        </w:rPr>
        <w:t>funduszy Unii</w:t>
      </w:r>
      <w:r w:rsidRPr="00CE22AF">
        <w:rPr>
          <w:sz w:val="24"/>
          <w:szCs w:val="24"/>
        </w:rPr>
        <w:t xml:space="preserve"> Europejskiej</w:t>
      </w:r>
      <w:r w:rsidRPr="00CE22AF">
        <w:rPr>
          <w:sz w:val="24"/>
          <w:szCs w:val="24"/>
          <w:lang w:val="pl-PL"/>
        </w:rPr>
        <w:t>.</w:t>
      </w:r>
    </w:p>
    <w:p w14:paraId="117FEA10" w14:textId="3078F6A6" w:rsid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3.7</w:t>
      </w:r>
      <w:r w:rsidRPr="00CE22AF">
        <w:rPr>
          <w:sz w:val="24"/>
          <w:szCs w:val="24"/>
          <w:lang w:val="pl-PL"/>
        </w:rPr>
        <w:tab/>
        <w:t xml:space="preserve">O ile nie jest naruszony artykuł 3.6 oraz Uczestnik realizuje program mobilności  uzgodniony w </w:t>
      </w:r>
      <w:r w:rsidRPr="00BB7F93">
        <w:rPr>
          <w:sz w:val="24"/>
          <w:szCs w:val="24"/>
          <w:lang w:val="pl-PL"/>
        </w:rPr>
        <w:t>Załączniku</w:t>
      </w:r>
      <w:r w:rsidR="00114D71">
        <w:rPr>
          <w:sz w:val="24"/>
          <w:szCs w:val="24"/>
          <w:lang w:val="pl-PL"/>
        </w:rPr>
        <w:t xml:space="preserve"> 1</w:t>
      </w:r>
      <w:r w:rsidRPr="00CE22AF">
        <w:rPr>
          <w:sz w:val="24"/>
          <w:szCs w:val="24"/>
          <w:lang w:val="pl-PL"/>
        </w:rPr>
        <w:t>, inne środki finansowania, w tym dochód z działalności nie kolidującej z uczeniem się /szkoleniem są dopuszczalne.</w:t>
      </w:r>
    </w:p>
    <w:p w14:paraId="28975238" w14:textId="77777777" w:rsidR="003F47FF" w:rsidRDefault="003F47FF" w:rsidP="003F2CF7">
      <w:pPr>
        <w:ind w:left="567" w:hanging="567"/>
        <w:jc w:val="both"/>
        <w:rPr>
          <w:lang w:val="en-GB"/>
        </w:rPr>
      </w:pPr>
      <w:bookmarkStart w:id="3" w:name="_Hlk137634087"/>
    </w:p>
    <w:p w14:paraId="47BDFC74" w14:textId="266765E4" w:rsidR="00AF0F8E" w:rsidRPr="00F31C73" w:rsidRDefault="00AF0F8E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4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KWALIFIKOWALNOŚĆ KOSZTÓW</w:t>
      </w:r>
      <w:r w:rsidRPr="00F31C73">
        <w:rPr>
          <w:sz w:val="24"/>
          <w:szCs w:val="24"/>
          <w:lang w:val="pl-PL"/>
        </w:rPr>
        <w:t xml:space="preserve"> </w:t>
      </w:r>
    </w:p>
    <w:p w14:paraId="71112CFF" w14:textId="6DDDC5D7" w:rsidR="00AF0F8E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4.1 </w:t>
      </w:r>
      <w:r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Aby koszty były kwalifikowalne, muszą być faktycznie wykorzystane lub wytworzone przez </w:t>
      </w:r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czestnika w okresie określonym w art. 2 i/lub muszą być niezbędne do realizacji działania wymienionego w załączniku. Koszty muszą być zgodne z obowiązującym prawem krajowym dotyczącym podatków, pracy i ubezpieczeń społecznych.</w:t>
      </w:r>
    </w:p>
    <w:p w14:paraId="3AF8220E" w14:textId="4F5581D6" w:rsidR="00AF0F8E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4.2 </w:t>
      </w:r>
      <w:r>
        <w:rPr>
          <w:sz w:val="24"/>
          <w:szCs w:val="24"/>
          <w:lang w:val="en-GB"/>
        </w:rPr>
        <w:tab/>
      </w:r>
      <w:r w:rsidR="005D7459">
        <w:rPr>
          <w:sz w:val="24"/>
          <w:szCs w:val="24"/>
          <w:lang w:val="en-GB"/>
        </w:rPr>
        <w:t>Koszty</w:t>
      </w:r>
      <w:r>
        <w:rPr>
          <w:sz w:val="24"/>
          <w:szCs w:val="24"/>
          <w:lang w:val="en-GB"/>
        </w:rPr>
        <w:t xml:space="preserve"> rzeczywiste </w:t>
      </w:r>
      <w:r w:rsidRPr="00FE0046">
        <w:rPr>
          <w:sz w:val="24"/>
          <w:szCs w:val="24"/>
          <w:lang w:val="en-GB"/>
        </w:rPr>
        <w:t xml:space="preserve">(np. wsparcia w zakresie włączenia) muszą opierać się na dokumentach potwierdzających, takich jak faktury, </w:t>
      </w:r>
      <w:r>
        <w:rPr>
          <w:sz w:val="24"/>
          <w:szCs w:val="24"/>
          <w:lang w:val="en-GB"/>
        </w:rPr>
        <w:t>rachunki</w:t>
      </w:r>
      <w:r w:rsidRPr="00FE0046">
        <w:rPr>
          <w:sz w:val="24"/>
          <w:szCs w:val="24"/>
          <w:lang w:val="en-GB"/>
        </w:rPr>
        <w:t xml:space="preserve"> itp.</w:t>
      </w:r>
    </w:p>
    <w:p w14:paraId="5C3F50D2" w14:textId="4E77F7F2" w:rsidR="00AF0F8E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4.3 </w:t>
      </w:r>
      <w:r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Wsparcie finansowe nie może być wykorzystywane na pokrycie kosztów działań już finansowanych z funduszy </w:t>
      </w:r>
      <w:r>
        <w:rPr>
          <w:sz w:val="24"/>
          <w:szCs w:val="24"/>
          <w:lang w:val="en-GB"/>
        </w:rPr>
        <w:t>UE</w:t>
      </w:r>
      <w:r w:rsidRPr="00FE0046">
        <w:rPr>
          <w:sz w:val="24"/>
          <w:szCs w:val="24"/>
          <w:lang w:val="en-GB"/>
        </w:rPr>
        <w:t>. Niemniej</w:t>
      </w:r>
      <w:r w:rsidR="005D7459">
        <w:rPr>
          <w:sz w:val="24"/>
          <w:szCs w:val="24"/>
          <w:lang w:val="en-GB"/>
        </w:rPr>
        <w:t>,</w:t>
      </w:r>
      <w:r w:rsidRPr="00FE0046">
        <w:rPr>
          <w:sz w:val="24"/>
          <w:szCs w:val="24"/>
          <w:lang w:val="en-GB"/>
        </w:rPr>
        <w:t xml:space="preserve"> jest ono zgodne z każdym innym źródłem finansowania, w tym z wynagrodzeniem, które </w:t>
      </w:r>
      <w:r w:rsidR="0070064F"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 mógłby otrzymać za staż lub działalność dydaktyczną lub za jakąkolwiek pracę poza działaniami związanymi z mobilnością, o ile wykon</w:t>
      </w:r>
      <w:r w:rsidR="0070064F">
        <w:rPr>
          <w:sz w:val="24"/>
          <w:szCs w:val="24"/>
          <w:lang w:val="en-GB"/>
        </w:rPr>
        <w:t>ywać będzie</w:t>
      </w:r>
      <w:r w:rsidRPr="00FE0046">
        <w:rPr>
          <w:sz w:val="24"/>
          <w:szCs w:val="24"/>
          <w:lang w:val="en-GB"/>
        </w:rPr>
        <w:t xml:space="preserve"> działania przewidziane w </w:t>
      </w:r>
      <w:r w:rsidR="005D7459">
        <w:rPr>
          <w:sz w:val="24"/>
          <w:szCs w:val="24"/>
          <w:lang w:val="en-GB"/>
        </w:rPr>
        <w:t>Z</w:t>
      </w:r>
      <w:r w:rsidRPr="00FE0046">
        <w:rPr>
          <w:sz w:val="24"/>
          <w:szCs w:val="24"/>
          <w:lang w:val="en-GB"/>
        </w:rPr>
        <w:t xml:space="preserve">ałączniku 1. </w:t>
      </w:r>
    </w:p>
    <w:p w14:paraId="040C6B0C" w14:textId="35D593E5" w:rsidR="00AF0F8E" w:rsidRPr="00FE0046" w:rsidRDefault="10A62214" w:rsidP="003F2CF7">
      <w:pPr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lastRenderedPageBreak/>
        <w:t xml:space="preserve">4.4 </w:t>
      </w:r>
      <w:r w:rsidR="00AF0F8E">
        <w:tab/>
      </w:r>
      <w:r w:rsidRPr="00FE0046">
        <w:rPr>
          <w:sz w:val="24"/>
          <w:szCs w:val="24"/>
          <w:lang w:val="en-GB"/>
        </w:rPr>
        <w:t xml:space="preserve">Uczestnik nie może ubiegać się o zwrot strat z tytułu </w:t>
      </w:r>
      <w:r w:rsidR="00A65A0F">
        <w:rPr>
          <w:sz w:val="24"/>
          <w:szCs w:val="24"/>
          <w:lang w:val="en-GB"/>
        </w:rPr>
        <w:t>różnic kursowych</w:t>
      </w:r>
      <w:r w:rsidRPr="00FE0046">
        <w:rPr>
          <w:sz w:val="24"/>
          <w:szCs w:val="24"/>
          <w:lang w:val="en-GB"/>
        </w:rPr>
        <w:t xml:space="preserve"> lub </w:t>
      </w:r>
      <w:r w:rsidR="00A65A0F">
        <w:rPr>
          <w:sz w:val="24"/>
          <w:szCs w:val="24"/>
          <w:lang w:val="en-GB"/>
        </w:rPr>
        <w:t>opłat</w:t>
      </w:r>
      <w:r w:rsidRPr="00FE0046">
        <w:rPr>
          <w:sz w:val="24"/>
          <w:szCs w:val="24"/>
          <w:lang w:val="en-GB"/>
        </w:rPr>
        <w:t xml:space="preserve"> bankowych naliczonych przez bank </w:t>
      </w:r>
      <w:r w:rsidR="003F2CF7"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 xml:space="preserve">czestnika za przelewy z </w:t>
      </w:r>
      <w:r w:rsidR="00AC58A7">
        <w:rPr>
          <w:sz w:val="24"/>
          <w:szCs w:val="24"/>
          <w:lang w:val="en-GB"/>
        </w:rPr>
        <w:t xml:space="preserve">instytucji </w:t>
      </w:r>
      <w:r w:rsidRPr="00FE0046">
        <w:rPr>
          <w:sz w:val="24"/>
          <w:szCs w:val="24"/>
          <w:lang w:val="en-GB"/>
        </w:rPr>
        <w:t xml:space="preserve">wysyłającej.  </w:t>
      </w:r>
    </w:p>
    <w:p w14:paraId="6B736E45" w14:textId="77777777" w:rsidR="00AF0F8E" w:rsidRPr="00FE0046" w:rsidRDefault="00AF0F8E" w:rsidP="003F2CF7">
      <w:pPr>
        <w:ind w:left="567" w:hanging="567"/>
        <w:jc w:val="both"/>
        <w:rPr>
          <w:sz w:val="24"/>
          <w:szCs w:val="24"/>
          <w:lang w:val="en-GB"/>
        </w:rPr>
      </w:pPr>
    </w:p>
    <w:p w14:paraId="4BF2C3AD" w14:textId="185EB572" w:rsidR="00F31C73" w:rsidRPr="00F31C73" w:rsidRDefault="00F31C73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AF0F8E"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WARUNKI PŁATNOŚCI</w:t>
      </w:r>
      <w:r w:rsidRPr="00F31C73">
        <w:rPr>
          <w:sz w:val="24"/>
          <w:szCs w:val="24"/>
          <w:lang w:val="pl-PL"/>
        </w:rPr>
        <w:t xml:space="preserve"> </w:t>
      </w:r>
    </w:p>
    <w:bookmarkEnd w:id="3"/>
    <w:p w14:paraId="3B49ACE6" w14:textId="30CCCFE0" w:rsidR="00F31C73" w:rsidRDefault="10A62214" w:rsidP="003F2CF7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5.1</w:t>
      </w:r>
      <w:r w:rsidR="0070064F">
        <w:tab/>
      </w:r>
      <w:r w:rsidR="00E60474" w:rsidRPr="00E60474">
        <w:rPr>
          <w:sz w:val="24"/>
          <w:szCs w:val="24"/>
          <w:lang w:val="pl-PL"/>
        </w:rPr>
        <w:t>Kieszonkowe zostanie wypłacone Uczestnikowi w terminie 30 dni od dnia podpisania niniejszej Umowy przez obie strony, lecz nie później niż w dniu rozpoczęcia okresu mobilności, jak określono w artykule 2.2</w:t>
      </w:r>
      <w:r w:rsidR="00E60474">
        <w:rPr>
          <w:sz w:val="24"/>
          <w:szCs w:val="24"/>
          <w:lang w:val="pl-PL"/>
        </w:rPr>
        <w:t>.</w:t>
      </w:r>
      <w:r w:rsidRPr="10A62214">
        <w:rPr>
          <w:color w:val="00B050"/>
          <w:sz w:val="24"/>
          <w:szCs w:val="24"/>
          <w:lang w:val="pl-PL"/>
        </w:rPr>
        <w:t xml:space="preserve"> </w:t>
      </w:r>
    </w:p>
    <w:p w14:paraId="0D454A04" w14:textId="77777777" w:rsidR="00AF0F8E" w:rsidRPr="00F31C73" w:rsidRDefault="00AF0F8E" w:rsidP="00E60474">
      <w:pPr>
        <w:jc w:val="both"/>
        <w:rPr>
          <w:sz w:val="24"/>
          <w:szCs w:val="24"/>
          <w:lang w:val="pl-PL"/>
        </w:rPr>
      </w:pPr>
    </w:p>
    <w:p w14:paraId="7C87A1CF" w14:textId="2ADAF4E7" w:rsidR="005D7084" w:rsidRPr="00F31C73" w:rsidRDefault="005D7084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7CEE504C" w14:textId="4DDE7DE9" w:rsidR="005D7084" w:rsidRPr="005D7084" w:rsidRDefault="10A62214" w:rsidP="00FE004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6.1 </w:t>
      </w:r>
      <w:r w:rsidR="00A65A0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Instytucja wysyłająca wystąpi do Uczestnika o zwrot wsparcia finansowego lub jego części, jeśli Uczestnik nie zastosuje się do warunków Umowy. Jeżeli </w:t>
      </w:r>
      <w:r w:rsidR="003F2CF7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czestnik wypowie Umowę przed jej wygaśnięciem, zwróci kwotę już otrzymanego wsparcia finansowego, chyba że uzgodniono inaczej z instytucją wysyłającą. Te ostatnie wymaga zgłoszenia przez instytucję wysyłającą i akceptacji ze strony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arodowej.</w:t>
      </w:r>
    </w:p>
    <w:p w14:paraId="077105C6" w14:textId="77777777" w:rsidR="00E54042" w:rsidRDefault="00E54042" w:rsidP="003F2CF7">
      <w:pPr>
        <w:pBdr>
          <w:bottom w:val="single" w:sz="6" w:space="1" w:color="auto"/>
        </w:pBdr>
        <w:jc w:val="both"/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2"/>
          <w:lang w:val="en-GB" w:eastAsia="en-US"/>
        </w:rPr>
      </w:pPr>
    </w:p>
    <w:p w14:paraId="030CD0B0" w14:textId="6B912564" w:rsidR="00734F14" w:rsidRPr="00734F14" w:rsidRDefault="001C5B8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ARTYKUŁ </w:t>
      </w:r>
      <w:r w:rsidR="0070064F">
        <w:rPr>
          <w:b/>
          <w:bCs/>
          <w:sz w:val="24"/>
          <w:szCs w:val="24"/>
          <w:lang w:val="en-GB"/>
        </w:rPr>
        <w:t>7</w:t>
      </w:r>
      <w:r w:rsidR="00734F14" w:rsidRPr="00734F14">
        <w:rPr>
          <w:b/>
          <w:bCs/>
          <w:sz w:val="24"/>
          <w:szCs w:val="24"/>
          <w:lang w:val="en-GB"/>
        </w:rPr>
        <w:t xml:space="preserve"> –</w:t>
      </w:r>
      <w:r w:rsidR="00734F14" w:rsidRPr="00734F14" w:rsidDel="00DF1DE2">
        <w:rPr>
          <w:b/>
          <w:bCs/>
          <w:sz w:val="24"/>
          <w:szCs w:val="24"/>
          <w:lang w:val="en-GB"/>
        </w:rPr>
        <w:t xml:space="preserve"> </w:t>
      </w:r>
      <w:r w:rsidR="00734F14" w:rsidRPr="00734F14">
        <w:rPr>
          <w:b/>
          <w:bCs/>
          <w:sz w:val="24"/>
          <w:szCs w:val="24"/>
          <w:lang w:val="en-GB"/>
        </w:rPr>
        <w:t>UBEZPIECZENIE</w:t>
      </w:r>
    </w:p>
    <w:p w14:paraId="6036DD4A" w14:textId="600D74FF" w:rsid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7.1</w:t>
      </w:r>
      <w:r w:rsidR="002337C5">
        <w:tab/>
      </w:r>
      <w:r w:rsidRPr="10A62214">
        <w:rPr>
          <w:sz w:val="24"/>
          <w:szCs w:val="24"/>
          <w:lang w:val="pl-PL"/>
        </w:rPr>
        <w:t>Instytucja wysyłająca upewni się, że Uczestnik posiada odpowiednie ubezpieczenie poprzez zapewnienie ubezpieczenia lub poprzez uzgodnienie z instytucją przyjmującą, że ta ostatnia zapewni ubezpieczenie lub zapewnienie odpowiednich informacji i wsparcia w przypadku samodzielnego ubezpieczenia się przez Uczestnika</w:t>
      </w:r>
      <w:r w:rsidRPr="00FE0046">
        <w:rPr>
          <w:sz w:val="24"/>
          <w:szCs w:val="24"/>
          <w:lang w:val="pl-PL"/>
        </w:rPr>
        <w:t>.</w:t>
      </w:r>
    </w:p>
    <w:p w14:paraId="61C166B6" w14:textId="3A21D369" w:rsidR="001C76CE" w:rsidRPr="003D0906" w:rsidRDefault="10A62214" w:rsidP="001C76CE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7.2  Ubezpieczenie obejmuje co najmniej ubezpieczenie zdrowotne, odpowiedzialności cywilnej i następstw nieszczęśliwych wypadków.</w:t>
      </w:r>
    </w:p>
    <w:p w14:paraId="538E379F" w14:textId="53A724BB" w:rsidR="003D0906" w:rsidRPr="003D0906" w:rsidRDefault="003D0906" w:rsidP="001C76CE">
      <w:pPr>
        <w:ind w:left="567"/>
        <w:jc w:val="both"/>
        <w:rPr>
          <w:sz w:val="24"/>
          <w:szCs w:val="24"/>
          <w:lang w:val="pl-PL"/>
        </w:rPr>
      </w:pPr>
      <w:r w:rsidRPr="001C76CE">
        <w:rPr>
          <w:b/>
          <w:bCs/>
          <w:sz w:val="24"/>
          <w:szCs w:val="24"/>
          <w:lang w:val="pl-PL"/>
        </w:rPr>
        <w:t>Ubezpieczyciel</w:t>
      </w:r>
      <w:r w:rsidR="001C76CE" w:rsidRPr="001C76CE">
        <w:rPr>
          <w:sz w:val="24"/>
          <w:szCs w:val="24"/>
          <w:lang w:val="pl-PL"/>
        </w:rPr>
        <w:t xml:space="preserve">: </w:t>
      </w:r>
      <w:r w:rsidR="003100BF">
        <w:rPr>
          <w:sz w:val="24"/>
          <w:szCs w:val="24"/>
          <w:lang w:val="pl-PL"/>
        </w:rPr>
        <w:t>………..</w:t>
      </w:r>
      <w:r w:rsidR="001C76CE" w:rsidRPr="001C76CE">
        <w:rPr>
          <w:sz w:val="24"/>
          <w:szCs w:val="24"/>
          <w:lang w:val="pl-PL"/>
        </w:rPr>
        <w:t>.</w:t>
      </w:r>
    </w:p>
    <w:p w14:paraId="76E4A223" w14:textId="242D69E4" w:rsidR="00955DEB" w:rsidRDefault="0070064F" w:rsidP="00FE0046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3D0906" w:rsidRPr="003D0906">
        <w:rPr>
          <w:sz w:val="24"/>
          <w:szCs w:val="24"/>
          <w:lang w:val="pl-PL"/>
        </w:rPr>
        <w:t>.3</w:t>
      </w:r>
      <w:r w:rsidR="003D0906" w:rsidRPr="003D0906">
        <w:rPr>
          <w:sz w:val="24"/>
          <w:szCs w:val="24"/>
          <w:lang w:val="pl-PL"/>
        </w:rPr>
        <w:tab/>
        <w:t>S</w:t>
      </w:r>
      <w:r w:rsidR="003D0906"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="003D0906" w:rsidRPr="003D0906">
        <w:rPr>
          <w:rStyle w:val="y2iqfc"/>
          <w:sz w:val="24"/>
          <w:szCs w:val="24"/>
          <w:highlight w:val="lightGray"/>
        </w:rPr>
        <w:t>instytucja wysyłająca</w:t>
      </w:r>
      <w:r w:rsidR="001C76CE">
        <w:rPr>
          <w:rStyle w:val="y2iqfc"/>
          <w:sz w:val="24"/>
          <w:szCs w:val="24"/>
        </w:rPr>
        <w:t>.</w:t>
      </w:r>
    </w:p>
    <w:p w14:paraId="0ECF05A0" w14:textId="77777777" w:rsidR="007C3210" w:rsidRPr="007C3210" w:rsidRDefault="007C3210" w:rsidP="00FE0046">
      <w:pPr>
        <w:ind w:left="567" w:hanging="567"/>
        <w:jc w:val="both"/>
        <w:rPr>
          <w:sz w:val="24"/>
          <w:szCs w:val="24"/>
        </w:rPr>
      </w:pPr>
    </w:p>
    <w:p w14:paraId="34D100F8" w14:textId="2A9236DC" w:rsidR="00955DEB" w:rsidRPr="00955DEB" w:rsidRDefault="00955DE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1B71AC38" w14:textId="5B65C5A5" w:rsidR="00CD1CDD" w:rsidRDefault="00955DEB" w:rsidP="003F2CF7">
      <w:pPr>
        <w:rPr>
          <w:iCs/>
          <w:color w:val="00B050"/>
          <w:sz w:val="24"/>
          <w:szCs w:val="24"/>
          <w:lang w:val="fr-BE"/>
        </w:rPr>
      </w:pPr>
      <w:r w:rsidRPr="00955DEB">
        <w:rPr>
          <w:iCs/>
          <w:color w:val="000000" w:themeColor="text1"/>
          <w:sz w:val="24"/>
          <w:szCs w:val="24"/>
          <w:lang w:val="fr-BE"/>
        </w:rPr>
        <w:t>Nie dotyczy.</w:t>
      </w:r>
    </w:p>
    <w:p w14:paraId="0CFF4332" w14:textId="77777777" w:rsidR="00A65A0F" w:rsidRPr="007C3210" w:rsidRDefault="00A65A0F" w:rsidP="00FE0046">
      <w:pPr>
        <w:rPr>
          <w:iCs/>
          <w:color w:val="00B050"/>
          <w:sz w:val="24"/>
          <w:szCs w:val="24"/>
          <w:lang w:val="fr-BE"/>
        </w:rPr>
      </w:pPr>
    </w:p>
    <w:p w14:paraId="46A7D0C9" w14:textId="5EFA4385" w:rsidR="00CD1CDD" w:rsidRPr="00CD1CDD" w:rsidRDefault="00CD1CDD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37639609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9</w:t>
      </w:r>
      <w:r w:rsidRPr="00CD1CDD">
        <w:rPr>
          <w:b/>
          <w:bCs/>
          <w:sz w:val="24"/>
          <w:szCs w:val="24"/>
          <w:lang w:val="pl-PL"/>
        </w:rPr>
        <w:t xml:space="preserve"> – INDYWIDUALNY RAPORT UCZESTNIKA Z </w:t>
      </w:r>
      <w:r w:rsidR="00DE0980">
        <w:rPr>
          <w:b/>
          <w:bCs/>
          <w:sz w:val="24"/>
          <w:szCs w:val="24"/>
          <w:lang w:val="pl-PL"/>
        </w:rPr>
        <w:t>MOBILNOŚCI</w:t>
      </w:r>
    </w:p>
    <w:bookmarkEnd w:id="4"/>
    <w:p w14:paraId="2F0179CD" w14:textId="137BC058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.1.</w:t>
      </w:r>
      <w:r w:rsidR="00CD1CDD" w:rsidRPr="00CD1CDD">
        <w:rPr>
          <w:sz w:val="24"/>
          <w:szCs w:val="24"/>
          <w:lang w:val="pl-PL"/>
        </w:rPr>
        <w:tab/>
        <w:t xml:space="preserve">Uczestnik wypełni indywidualny raport poprzez </w:t>
      </w:r>
      <w:r w:rsidR="00CD1CDD" w:rsidRPr="00CD1CDD">
        <w:rPr>
          <w:i/>
          <w:sz w:val="24"/>
          <w:szCs w:val="24"/>
          <w:lang w:val="pl-PL"/>
        </w:rPr>
        <w:t>on-line EUSurvey</w:t>
      </w:r>
      <w:r w:rsidR="00CD1CDD" w:rsidRPr="00CD1CDD">
        <w:rPr>
          <w:sz w:val="24"/>
          <w:szCs w:val="24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14:paraId="66AA6B96" w14:textId="0D8EB2CF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.2</w:t>
      </w:r>
      <w:r w:rsidR="00CD1CDD" w:rsidRPr="00CD1CDD">
        <w:rPr>
          <w:sz w:val="24"/>
          <w:szCs w:val="24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14:paraId="601CA9B8" w14:textId="77777777" w:rsidR="00CD1CDD" w:rsidRDefault="00CD1CDD" w:rsidP="003F2CF7">
      <w:pPr>
        <w:ind w:left="720" w:hanging="720"/>
        <w:jc w:val="both"/>
        <w:rPr>
          <w:sz w:val="24"/>
          <w:szCs w:val="24"/>
          <w:lang w:val="en-GB"/>
        </w:rPr>
      </w:pPr>
    </w:p>
    <w:p w14:paraId="2B113CBE" w14:textId="366E6393" w:rsidR="00456AF0" w:rsidRPr="00456AF0" w:rsidRDefault="00456AF0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10</w:t>
      </w:r>
      <w:r w:rsidR="00BC010F">
        <w:rPr>
          <w:b/>
          <w:bCs/>
          <w:sz w:val="24"/>
          <w:szCs w:val="24"/>
          <w:lang w:val="pl-PL"/>
        </w:rPr>
        <w:t xml:space="preserve"> -</w:t>
      </w:r>
      <w:r>
        <w:rPr>
          <w:b/>
          <w:bCs/>
          <w:sz w:val="24"/>
          <w:szCs w:val="24"/>
          <w:lang w:val="pl-PL"/>
        </w:rPr>
        <w:t xml:space="preserve">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6BD633F6" w14:textId="3B97136A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7C2C22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13946792" w14:textId="35657E0B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6929D250" w14:textId="7B8A570D" w:rsidR="00456AF0" w:rsidRDefault="0070064F" w:rsidP="00FE0046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>
        <w:rPr>
          <w:rStyle w:val="y2iqfc"/>
          <w:rFonts w:ascii="Times New Roman" w:hAnsi="Times New Roman" w:cs="Times New Roman"/>
          <w:sz w:val="24"/>
          <w:szCs w:val="24"/>
        </w:rPr>
        <w:t>e lub niewypłacone w ogóle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446DF575" w14:textId="77777777" w:rsidR="00E54042" w:rsidRPr="007C3210" w:rsidRDefault="00E54042" w:rsidP="003F2CF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253C87D4" w14:textId="6A5C272D" w:rsidR="00456AF0" w:rsidRPr="00E54042" w:rsidRDefault="004913E5" w:rsidP="003F2CF7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column"/>
      </w:r>
      <w:r w:rsidR="00456AF0" w:rsidRPr="00941E7A">
        <w:rPr>
          <w:b/>
          <w:bCs/>
          <w:sz w:val="24"/>
          <w:szCs w:val="24"/>
          <w:lang w:val="pl-PL"/>
        </w:rPr>
        <w:lastRenderedPageBreak/>
        <w:t>ARTYKUŁ</w:t>
      </w:r>
      <w:r w:rsidR="00456AF0">
        <w:rPr>
          <w:b/>
          <w:bCs/>
          <w:sz w:val="24"/>
          <w:szCs w:val="24"/>
          <w:lang w:val="pl-PL"/>
        </w:rPr>
        <w:t xml:space="preserve"> 1</w:t>
      </w:r>
      <w:r w:rsidR="0070064F">
        <w:rPr>
          <w:b/>
          <w:bCs/>
          <w:sz w:val="24"/>
          <w:szCs w:val="24"/>
          <w:lang w:val="pl-PL"/>
        </w:rPr>
        <w:t>1</w:t>
      </w:r>
      <w:r w:rsidR="00456AF0" w:rsidRPr="00941E7A">
        <w:rPr>
          <w:b/>
          <w:bCs/>
          <w:sz w:val="24"/>
          <w:szCs w:val="24"/>
          <w:lang w:val="pl-PL"/>
        </w:rPr>
        <w:t xml:space="preserve"> – </w:t>
      </w:r>
      <w:r w:rsidR="00456AF0">
        <w:rPr>
          <w:b/>
          <w:bCs/>
          <w:sz w:val="24"/>
          <w:szCs w:val="24"/>
          <w:lang w:val="pl-PL"/>
        </w:rPr>
        <w:t>OCHRONA DANYCH OSOBOWYCH</w:t>
      </w:r>
      <w:r w:rsidR="00456AF0" w:rsidRPr="00941E7A">
        <w:rPr>
          <w:b/>
          <w:bCs/>
          <w:sz w:val="24"/>
          <w:szCs w:val="24"/>
          <w:lang w:val="pl-PL"/>
        </w:rPr>
        <w:t xml:space="preserve">  </w:t>
      </w:r>
    </w:p>
    <w:p w14:paraId="63BB5516" w14:textId="5623F03A" w:rsidR="0049676E" w:rsidRPr="008711B1" w:rsidRDefault="00456AF0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rStyle w:val="y2iqfc"/>
          <w:sz w:val="24"/>
          <w:szCs w:val="24"/>
          <w:lang w:val="pl-PL"/>
        </w:rPr>
        <w:t>1</w:t>
      </w:r>
      <w:r w:rsidR="0070064F">
        <w:rPr>
          <w:rStyle w:val="y2iqfc"/>
          <w:sz w:val="24"/>
          <w:szCs w:val="24"/>
          <w:lang w:val="pl-PL"/>
        </w:rPr>
        <w:t>1</w:t>
      </w:r>
      <w:r>
        <w:rPr>
          <w:rStyle w:val="y2iqfc"/>
          <w:sz w:val="24"/>
          <w:szCs w:val="24"/>
          <w:lang w:val="pl-PL"/>
        </w:rPr>
        <w:t xml:space="preserve">.1 </w:t>
      </w:r>
      <w:r w:rsidR="0049676E" w:rsidRPr="008711B1">
        <w:rPr>
          <w:sz w:val="24"/>
          <w:szCs w:val="24"/>
          <w:lang w:val="pl-PL"/>
        </w:rPr>
        <w:t>Wszelkie dane osobowe w ramach Umowy przetwarzane są pod nadzorem administratora danych określonego w Informacji dotyczącej  prywatności, zgodnie z mającymi zastosowanie przepisami o ochronie danych, w szczególności rozporządzeniem 2018/1725</w:t>
      </w:r>
      <w:r w:rsidR="0049676E" w:rsidRPr="008711B1">
        <w:rPr>
          <w:sz w:val="24"/>
          <w:szCs w:val="24"/>
          <w:lang w:val="en-GB"/>
        </w:rPr>
        <w:footnoteReference w:id="2"/>
      </w:r>
      <w:r w:rsidR="0049676E" w:rsidRPr="008711B1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7" w:history="1">
        <w:r w:rsidR="0049676E" w:rsidRPr="008711B1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0049676E" w:rsidRPr="008711B1">
        <w:rPr>
          <w:sz w:val="24"/>
          <w:szCs w:val="24"/>
          <w:lang w:val="pl-PL"/>
        </w:rPr>
        <w:t xml:space="preserve">. </w:t>
      </w:r>
    </w:p>
    <w:p w14:paraId="7D40B1AA" w14:textId="0323F0B2" w:rsidR="00456AF0" w:rsidRPr="0049676E" w:rsidRDefault="0049676E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8711B1">
        <w:rPr>
          <w:sz w:val="24"/>
          <w:szCs w:val="24"/>
          <w:lang w:val="pl-PL"/>
        </w:rPr>
        <w:t>11.2     Dane, o których mowa w art. 11.1, będą przetwarzane</w:t>
      </w:r>
      <w:r w:rsidR="00456AF0" w:rsidRPr="00456AF0">
        <w:rPr>
          <w:snapToGrid w:val="0"/>
          <w:sz w:val="24"/>
          <w:szCs w:val="24"/>
          <w:lang w:val="pl-PL"/>
        </w:rPr>
        <w:t xml:space="preserve"> wyłącznie w związku z realizacją </w:t>
      </w:r>
      <w:r w:rsidR="0028268D">
        <w:rPr>
          <w:snapToGrid w:val="0"/>
          <w:sz w:val="24"/>
          <w:szCs w:val="24"/>
          <w:lang w:val="pl-PL"/>
        </w:rPr>
        <w:t>U</w:t>
      </w:r>
      <w:r w:rsidR="00456AF0" w:rsidRPr="00456AF0">
        <w:rPr>
          <w:snapToGrid w:val="0"/>
          <w:sz w:val="24"/>
          <w:szCs w:val="24"/>
          <w:lang w:val="pl-PL"/>
        </w:rPr>
        <w:t>mowy i upowszechnianiem rezultatów uzyskanych po jej zakończeniu przez instytucję wysyłającą, agencję narodową i Komisję Europejską z uwzględnieniem konieczności przekazywania danych odpowiednim służbom odpowiedzialnym za kontrole i audyt zgodnie z przepisami UE</w:t>
      </w:r>
      <w:r w:rsidR="00456AF0" w:rsidRPr="00456AF0">
        <w:rPr>
          <w:snapToGrid w:val="0"/>
          <w:sz w:val="24"/>
          <w:szCs w:val="24"/>
          <w:lang w:val="pl-PL"/>
        </w:rPr>
        <w:footnoteReference w:id="3"/>
      </w:r>
      <w:r w:rsidR="00456AF0" w:rsidRPr="00456AF0">
        <w:rPr>
          <w:snapToGrid w:val="0"/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6E17394B" w14:textId="746AE99B" w:rsidR="00456AF0" w:rsidRDefault="0070064F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 xml:space="preserve">11.3. </w:t>
      </w:r>
      <w:r w:rsidR="00456AF0" w:rsidRPr="00456AF0">
        <w:rPr>
          <w:snapToGrid w:val="0"/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774C30">
        <w:rPr>
          <w:snapToGrid w:val="0"/>
          <w:sz w:val="24"/>
          <w:szCs w:val="24"/>
          <w:lang w:val="pl-PL"/>
        </w:rPr>
        <w:t>A</w:t>
      </w:r>
      <w:r w:rsidR="00456AF0" w:rsidRPr="00456AF0">
        <w:rPr>
          <w:snapToGrid w:val="0"/>
          <w:sz w:val="24"/>
          <w:szCs w:val="24"/>
          <w:lang w:val="pl-PL"/>
        </w:rPr>
        <w:t xml:space="preserve">gencji </w:t>
      </w:r>
      <w:r w:rsidR="00774C30">
        <w:rPr>
          <w:snapToGrid w:val="0"/>
          <w:sz w:val="24"/>
          <w:szCs w:val="24"/>
          <w:lang w:val="pl-PL"/>
        </w:rPr>
        <w:t>N</w:t>
      </w:r>
      <w:r w:rsidR="00456AF0" w:rsidRPr="00456AF0">
        <w:rPr>
          <w:snapToGrid w:val="0"/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6F4DF296" w14:textId="77777777" w:rsidR="0054615B" w:rsidRDefault="0054615B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</w:p>
    <w:p w14:paraId="1631EA06" w14:textId="7C71AF89" w:rsidR="0054615B" w:rsidRPr="00941E7A" w:rsidRDefault="0054615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ZAWIESZENIE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5F1117BA" w14:textId="2EC4045D" w:rsidR="00E65C16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12.1 </w:t>
      </w:r>
      <w:r>
        <w:rPr>
          <w:sz w:val="24"/>
          <w:szCs w:val="24"/>
          <w:lang w:val="en-GB"/>
        </w:rPr>
        <w:t xml:space="preserve"> </w:t>
      </w:r>
      <w:r w:rsidRPr="00FE0046">
        <w:rPr>
          <w:sz w:val="24"/>
          <w:szCs w:val="24"/>
          <w:lang w:val="en-GB"/>
        </w:rPr>
        <w:t xml:space="preserve">Umowa może zostać zawieszona z inicjatywy </w:t>
      </w:r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 xml:space="preserve">czestnika lub </w:t>
      </w:r>
      <w:r>
        <w:rPr>
          <w:sz w:val="24"/>
          <w:szCs w:val="24"/>
          <w:lang w:val="en-GB"/>
        </w:rPr>
        <w:t>Instytucji</w:t>
      </w:r>
      <w:r w:rsidRPr="00FE0046">
        <w:rPr>
          <w:sz w:val="24"/>
          <w:szCs w:val="24"/>
          <w:lang w:val="en-GB"/>
        </w:rPr>
        <w:t>, jeżeli wyjątkowe okoliczności - w szczególności siła wyższa (zob. art. 16) - uniemożliwiają lub nadmiernie utrudniają jej wykonanie. Zawieszenie wejdzie w życie w dniu uzgodnionym przez strony w drodze pisemnego powiadomienia. Umowa może zostać wznowiona po tym terminie.</w:t>
      </w:r>
    </w:p>
    <w:p w14:paraId="2DC82AE4" w14:textId="2310F1B5" w:rsidR="00E65C16" w:rsidRPr="00FE0046" w:rsidRDefault="00E65C16" w:rsidP="00FE0046">
      <w:pPr>
        <w:tabs>
          <w:tab w:val="left" w:pos="709"/>
        </w:tabs>
        <w:ind w:left="709" w:hanging="709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12.2 </w:t>
      </w:r>
      <w:r w:rsidR="00E4506C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Instytucja</w:t>
      </w:r>
      <w:r w:rsidRPr="00FE0046">
        <w:rPr>
          <w:sz w:val="24"/>
          <w:szCs w:val="24"/>
          <w:lang w:val="en-GB"/>
        </w:rPr>
        <w:t xml:space="preserve"> może - w dowolnym momencie - zawiesić </w:t>
      </w:r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 xml:space="preserve">mowę, jeżeli </w:t>
      </w:r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czestnik popełnił lub jest podejrzewany o popełnienie</w:t>
      </w:r>
      <w:r>
        <w:rPr>
          <w:sz w:val="24"/>
          <w:szCs w:val="24"/>
          <w:lang w:val="en-GB"/>
        </w:rPr>
        <w:t>:</w:t>
      </w:r>
    </w:p>
    <w:p w14:paraId="73222B04" w14:textId="00E3B4EE" w:rsidR="00E65C16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E4506C"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a) istotnych błędów, nieprawidłowości lub oszustwa lub </w:t>
      </w:r>
    </w:p>
    <w:p w14:paraId="00D92F85" w14:textId="677E71C2" w:rsidR="00E65C16" w:rsidRPr="00FE0046" w:rsidRDefault="00E65C16" w:rsidP="00FE0046">
      <w:pPr>
        <w:tabs>
          <w:tab w:val="left" w:pos="567"/>
        </w:tabs>
        <w:ind w:left="708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E4506C">
        <w:rPr>
          <w:sz w:val="24"/>
          <w:szCs w:val="24"/>
          <w:lang w:val="en-GB"/>
        </w:rPr>
        <w:tab/>
      </w:r>
      <w:r w:rsidRPr="00FE0046">
        <w:rPr>
          <w:sz w:val="24"/>
          <w:szCs w:val="24"/>
          <w:lang w:val="en-GB"/>
        </w:rPr>
        <w:t xml:space="preserve">b) poważnego naruszenia zobowiązań wynikających z niniejszej </w:t>
      </w:r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 xml:space="preserve">mowy lub w trakcie </w:t>
      </w:r>
      <w:r>
        <w:rPr>
          <w:sz w:val="24"/>
          <w:szCs w:val="24"/>
          <w:lang w:val="en-GB"/>
        </w:rPr>
        <w:t xml:space="preserve"> </w:t>
      </w:r>
      <w:r w:rsidRPr="00FE0046">
        <w:rPr>
          <w:sz w:val="24"/>
          <w:szCs w:val="24"/>
          <w:lang w:val="en-GB"/>
        </w:rPr>
        <w:t>jej obowiązywania (w tym niewłaściwej realizacji działania, przedłożenia nieprawdziwych informacji, nieprzekazania wymaganych informacji, naruszenia zasad etyki (jeśli dotyczy) itp.)</w:t>
      </w:r>
      <w:r>
        <w:rPr>
          <w:sz w:val="24"/>
          <w:szCs w:val="24"/>
          <w:lang w:val="en-GB"/>
        </w:rPr>
        <w:t>.</w:t>
      </w:r>
    </w:p>
    <w:p w14:paraId="2700A68F" w14:textId="570199A0" w:rsidR="00E65C16" w:rsidRDefault="00E65C16" w:rsidP="00FE0046">
      <w:pPr>
        <w:tabs>
          <w:tab w:val="left" w:pos="851"/>
        </w:tabs>
        <w:ind w:left="709" w:hanging="709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12.3  </w:t>
      </w:r>
      <w:r w:rsidR="00E4506C" w:rsidRPr="00FE0046">
        <w:rPr>
          <w:sz w:val="24"/>
          <w:szCs w:val="24"/>
          <w:lang w:val="en-GB"/>
        </w:rPr>
        <w:t xml:space="preserve"> </w:t>
      </w:r>
      <w:r w:rsidRPr="00FE0046">
        <w:rPr>
          <w:sz w:val="24"/>
          <w:szCs w:val="24"/>
          <w:lang w:val="en-GB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5F0279FD" w14:textId="2AA198B1" w:rsidR="00E65C1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12.4 </w:t>
      </w:r>
      <w:r w:rsidR="00E4506C">
        <w:rPr>
          <w:sz w:val="24"/>
          <w:szCs w:val="24"/>
          <w:lang w:val="en-GB"/>
        </w:rPr>
        <w:t xml:space="preserve">     </w:t>
      </w:r>
      <w:r w:rsidRPr="00FE0046">
        <w:rPr>
          <w:sz w:val="24"/>
          <w:szCs w:val="24"/>
          <w:lang w:val="en-GB"/>
        </w:rPr>
        <w:t xml:space="preserve">W okresie zawieszenia </w:t>
      </w:r>
      <w:r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 xml:space="preserve">czestnikowi nie zostanie wypłacone żadne wsparcie finansowe. </w:t>
      </w:r>
    </w:p>
    <w:p w14:paraId="7D0ED388" w14:textId="6A579817" w:rsidR="00E65C16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12.5 </w:t>
      </w:r>
      <w:r w:rsidR="00E4506C">
        <w:rPr>
          <w:sz w:val="24"/>
          <w:szCs w:val="24"/>
          <w:lang w:val="en-GB"/>
        </w:rPr>
        <w:t xml:space="preserve">    </w:t>
      </w:r>
      <w:r w:rsidRPr="00FE0046">
        <w:rPr>
          <w:sz w:val="24"/>
          <w:szCs w:val="24"/>
          <w:lang w:val="en-GB"/>
        </w:rPr>
        <w:t xml:space="preserve">Uczestnik nie może domagać się odszkodowania z powodu zawieszenia przez </w:t>
      </w:r>
      <w:r w:rsidR="00723AA6">
        <w:rPr>
          <w:sz w:val="24"/>
          <w:szCs w:val="24"/>
          <w:lang w:val="en-GB"/>
        </w:rPr>
        <w:t>Instytucję</w:t>
      </w:r>
      <w:r w:rsidRPr="00FE0046">
        <w:rPr>
          <w:sz w:val="24"/>
          <w:szCs w:val="24"/>
          <w:lang w:val="en-GB"/>
        </w:rPr>
        <w:t>.</w:t>
      </w:r>
    </w:p>
    <w:p w14:paraId="730122CB" w14:textId="1EFA7D93" w:rsidR="0070064F" w:rsidRPr="00FE0046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FE0046">
        <w:rPr>
          <w:sz w:val="24"/>
          <w:szCs w:val="24"/>
          <w:lang w:val="en-GB"/>
        </w:rPr>
        <w:t xml:space="preserve">12.6 </w:t>
      </w:r>
      <w:r w:rsidR="00E4506C">
        <w:rPr>
          <w:sz w:val="24"/>
          <w:szCs w:val="24"/>
          <w:lang w:val="en-GB"/>
        </w:rPr>
        <w:t xml:space="preserve">    </w:t>
      </w:r>
      <w:r w:rsidRPr="00FE0046">
        <w:rPr>
          <w:sz w:val="24"/>
          <w:szCs w:val="24"/>
          <w:lang w:val="en-GB"/>
        </w:rPr>
        <w:t xml:space="preserve">Zawieszenie nie ma wpływu na prawo </w:t>
      </w:r>
      <w:r w:rsidR="00723AA6">
        <w:rPr>
          <w:sz w:val="24"/>
          <w:szCs w:val="24"/>
          <w:lang w:val="en-GB"/>
        </w:rPr>
        <w:t xml:space="preserve">Instytucji </w:t>
      </w:r>
      <w:r w:rsidRPr="00FE0046">
        <w:rPr>
          <w:sz w:val="24"/>
          <w:szCs w:val="24"/>
          <w:lang w:val="en-GB"/>
        </w:rPr>
        <w:t xml:space="preserve">do </w:t>
      </w:r>
      <w:r w:rsidR="00723AA6">
        <w:rPr>
          <w:sz w:val="24"/>
          <w:szCs w:val="24"/>
          <w:lang w:val="en-GB"/>
        </w:rPr>
        <w:t>zawieszeni</w:t>
      </w:r>
      <w:r w:rsidRPr="00FE0046">
        <w:rPr>
          <w:sz w:val="24"/>
          <w:szCs w:val="24"/>
          <w:lang w:val="en-GB"/>
        </w:rPr>
        <w:t xml:space="preserve">a </w:t>
      </w:r>
      <w:r w:rsidR="00723AA6">
        <w:rPr>
          <w:sz w:val="24"/>
          <w:szCs w:val="24"/>
          <w:lang w:val="en-GB"/>
        </w:rPr>
        <w:t>U</w:t>
      </w:r>
      <w:r w:rsidRPr="00FE0046">
        <w:rPr>
          <w:sz w:val="24"/>
          <w:szCs w:val="24"/>
          <w:lang w:val="en-GB"/>
        </w:rPr>
        <w:t>mowy (</w:t>
      </w:r>
      <w:r w:rsidR="00723AA6">
        <w:rPr>
          <w:sz w:val="24"/>
          <w:szCs w:val="24"/>
          <w:lang w:val="en-GB"/>
        </w:rPr>
        <w:t>zob. art. 1</w:t>
      </w:r>
      <w:r w:rsidRPr="00FE0046">
        <w:rPr>
          <w:sz w:val="24"/>
          <w:szCs w:val="24"/>
          <w:lang w:val="en-GB"/>
        </w:rPr>
        <w:t>4).</w:t>
      </w:r>
    </w:p>
    <w:p w14:paraId="6081E82C" w14:textId="77777777" w:rsidR="0054615B" w:rsidRPr="00941E7A" w:rsidRDefault="0054615B" w:rsidP="00FE0046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en-GB"/>
        </w:rPr>
      </w:pPr>
    </w:p>
    <w:p w14:paraId="0F45E200" w14:textId="0CA357A5" w:rsidR="003F47FF" w:rsidRPr="00FE0046" w:rsidRDefault="00941E7A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FE0046">
        <w:rPr>
          <w:b/>
          <w:bCs/>
          <w:sz w:val="24"/>
          <w:szCs w:val="24"/>
          <w:u w:val="single"/>
          <w:lang w:val="pl-PL"/>
        </w:rPr>
        <w:t>ARTYKUŁ 1</w:t>
      </w:r>
      <w:r w:rsidR="00E65C16" w:rsidRPr="00FE0046">
        <w:rPr>
          <w:b/>
          <w:bCs/>
          <w:sz w:val="24"/>
          <w:szCs w:val="24"/>
          <w:u w:val="single"/>
          <w:lang w:val="pl-PL"/>
        </w:rPr>
        <w:t>3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– ROZWIĄZANIE UMOWY</w:t>
      </w:r>
      <w:r w:rsidR="00E4506C">
        <w:rPr>
          <w:b/>
          <w:bCs/>
          <w:sz w:val="24"/>
          <w:szCs w:val="24"/>
          <w:u w:val="single"/>
          <w:lang w:val="pl-PL"/>
        </w:rPr>
        <w:t>_____________________________________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 </w:t>
      </w:r>
    </w:p>
    <w:bookmarkEnd w:id="5"/>
    <w:p w14:paraId="441FF87D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>13.1 Umowa może zostać rozwiązana przez każdą ze stron w przypadku zaistnienia okoliczności, które czynią jej wykonanie niewykonalnym, niemożliwym lub nadmiernie utrudnionym.</w:t>
      </w:r>
    </w:p>
    <w:p w14:paraId="198C9EB7" w14:textId="60644ED2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lastRenderedPageBreak/>
        <w:t xml:space="preserve">13.2 W przypadku rozwiązania </w:t>
      </w:r>
      <w:r w:rsidR="00AC58A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 z powodu siły wyższej (art. 1</w:t>
      </w:r>
      <w:r>
        <w:rPr>
          <w:sz w:val="24"/>
          <w:szCs w:val="24"/>
          <w:lang w:val="pl-PL"/>
        </w:rPr>
        <w:t>6</w:t>
      </w:r>
      <w:r w:rsidRPr="00723AA6"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 będzie uprawniony do otrzymania co najmniej kwoty wsparcia finansowego odpowiadającej rzeczywistemu czasowi trwania okresu aktywności. Wszelkie pozostałe środki będą musiały zostać zwrócone.</w:t>
      </w:r>
    </w:p>
    <w:p w14:paraId="42B19B03" w14:textId="55BE7BE0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13.3 W przypadku poważnego naruszenia obowiązków lub jeśli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czestnik dopuścił się nieprawidłowości, oszustwa, korupcji lub jest zaangażowany w działalność organizacji przestępczej, pranie pieniędzy, przestępstwa związane z terroryzmem (w tym finansowanie terroryzmu), pracę dzieci lub handel ludźmi, </w:t>
      </w:r>
      <w:r>
        <w:rPr>
          <w:sz w:val="24"/>
          <w:szCs w:val="24"/>
          <w:lang w:val="pl-PL"/>
        </w:rPr>
        <w:t>Instytucja</w:t>
      </w:r>
      <w:r w:rsidRPr="00723AA6">
        <w:rPr>
          <w:sz w:val="24"/>
          <w:szCs w:val="24"/>
          <w:lang w:val="pl-PL"/>
        </w:rPr>
        <w:t xml:space="preserve"> może rozwiązać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mowę poprzez formalne powiadomienie drugiej strony.</w:t>
      </w:r>
    </w:p>
    <w:p w14:paraId="32949556" w14:textId="1A72B350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13.4 </w:t>
      </w:r>
      <w:r>
        <w:rPr>
          <w:sz w:val="24"/>
          <w:szCs w:val="24"/>
          <w:lang w:val="pl-PL"/>
        </w:rPr>
        <w:t xml:space="preserve"> Instytucja</w:t>
      </w:r>
      <w:r w:rsidRPr="00723AA6">
        <w:rPr>
          <w:sz w:val="24"/>
          <w:szCs w:val="24"/>
          <w:lang w:val="pl-PL"/>
        </w:rPr>
        <w:t xml:space="preserve"> zastrzega sobie prawo do wszczęcia postępowania sądowego, jeśli żądany zwrot kosztów nie zostanie dobrowolnie dokonany w terminie podanym do wiadomości </w:t>
      </w:r>
      <w:r w:rsidR="003F2CF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czestnika listem poleconym.</w:t>
      </w:r>
    </w:p>
    <w:p w14:paraId="0931D684" w14:textId="44761F3C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13.5 Rozwiązanie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wejdzie w życie w dniu określonym w powiadomieniu „data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mowy”.</w:t>
      </w:r>
    </w:p>
    <w:p w14:paraId="46C1EFDE" w14:textId="245FD120" w:rsidR="009C77A9" w:rsidRDefault="00723AA6" w:rsidP="00FE0046">
      <w:pPr>
        <w:pBdr>
          <w:bottom w:val="single" w:sz="6" w:space="1" w:color="auto"/>
        </w:pBd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13.6 Uczestnik nie może domagać się odszkodowania z tytułu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przez </w:t>
      </w:r>
      <w:r>
        <w:rPr>
          <w:sz w:val="24"/>
          <w:szCs w:val="24"/>
          <w:lang w:val="pl-PL"/>
        </w:rPr>
        <w:t>Instytucję</w:t>
      </w:r>
      <w:r w:rsidRPr="00723AA6">
        <w:rPr>
          <w:sz w:val="24"/>
          <w:szCs w:val="24"/>
          <w:lang w:val="pl-PL"/>
        </w:rPr>
        <w:t>.</w:t>
      </w:r>
    </w:p>
    <w:p w14:paraId="1D5533AF" w14:textId="77777777" w:rsidR="00723AA6" w:rsidRDefault="00723AA6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34BDDB30" w14:textId="0AE674DF" w:rsidR="003F47FF" w:rsidRPr="00E54042" w:rsidRDefault="009C77A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23AA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9578D7E" w14:textId="64704FD4" w:rsidR="00941E7A" w:rsidRDefault="003F47FF" w:rsidP="003F2CF7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C77A9">
        <w:rPr>
          <w:sz w:val="24"/>
          <w:szCs w:val="24"/>
          <w:lang w:val="en-GB"/>
        </w:rPr>
        <w:t>1</w:t>
      </w:r>
      <w:r w:rsidR="10A62214" w:rsidRPr="10A62214">
        <w:rPr>
          <w:sz w:val="24"/>
          <w:szCs w:val="24"/>
          <w:lang w:val="en-GB"/>
        </w:rPr>
        <w:t>4</w:t>
      </w:r>
      <w:r w:rsidRPr="009C77A9">
        <w:rPr>
          <w:sz w:val="24"/>
          <w:szCs w:val="24"/>
          <w:lang w:val="en-GB"/>
        </w:rPr>
        <w:t>.1</w:t>
      </w:r>
      <w:r w:rsidRPr="009C77A9">
        <w:rPr>
          <w:sz w:val="24"/>
          <w:szCs w:val="24"/>
          <w:lang w:val="en-GB"/>
        </w:rPr>
        <w:tab/>
      </w:r>
      <w:r w:rsidR="009C77A9" w:rsidRPr="009C77A9">
        <w:rPr>
          <w:snapToGrid w:val="0"/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AC58A7">
        <w:rPr>
          <w:snapToGrid w:val="0"/>
          <w:sz w:val="24"/>
          <w:szCs w:val="24"/>
          <w:lang w:val="pl-PL"/>
        </w:rPr>
        <w:t>a</w:t>
      </w:r>
      <w:r w:rsidR="009C77A9" w:rsidRPr="009C77A9">
        <w:rPr>
          <w:snapToGrid w:val="0"/>
          <w:sz w:val="24"/>
          <w:szCs w:val="24"/>
          <w:lang w:val="pl-PL"/>
        </w:rPr>
        <w:t xml:space="preserve">gencję </w:t>
      </w:r>
      <w:r w:rsidR="00AC58A7">
        <w:rPr>
          <w:snapToGrid w:val="0"/>
          <w:sz w:val="24"/>
          <w:szCs w:val="24"/>
          <w:lang w:val="pl-PL"/>
        </w:rPr>
        <w:t>n</w:t>
      </w:r>
      <w:r w:rsidR="009C77A9" w:rsidRPr="009C77A9">
        <w:rPr>
          <w:snapToGrid w:val="0"/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064C3343" w14:textId="5B7E350E" w:rsidR="00723AA6" w:rsidRPr="00E54042" w:rsidRDefault="00723AA6" w:rsidP="00FE0046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>14.2.</w:t>
      </w:r>
      <w:r>
        <w:rPr>
          <w:snapToGrid w:val="0"/>
          <w:sz w:val="24"/>
          <w:szCs w:val="24"/>
          <w:lang w:val="pl-PL"/>
        </w:rPr>
        <w:tab/>
      </w:r>
      <w:r w:rsidRPr="00723AA6">
        <w:rPr>
          <w:snapToGrid w:val="0"/>
          <w:sz w:val="24"/>
          <w:szCs w:val="24"/>
          <w:lang w:val="pl-PL"/>
        </w:rPr>
        <w:t xml:space="preserve">Wszelkie ustalenia związane z </w:t>
      </w:r>
      <w:r>
        <w:rPr>
          <w:snapToGrid w:val="0"/>
          <w:sz w:val="24"/>
          <w:szCs w:val="24"/>
          <w:lang w:val="pl-PL"/>
        </w:rPr>
        <w:t>U</w:t>
      </w:r>
      <w:r w:rsidRPr="00723AA6">
        <w:rPr>
          <w:snapToGrid w:val="0"/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2DCCF224" w14:textId="77777777" w:rsidR="003F47FF" w:rsidRDefault="003F47FF" w:rsidP="003F2CF7">
      <w:pPr>
        <w:rPr>
          <w:lang w:val="en-GB"/>
        </w:rPr>
      </w:pPr>
    </w:p>
    <w:p w14:paraId="2A721344" w14:textId="5F5D198A" w:rsidR="003F47FF" w:rsidRPr="00E54042" w:rsidRDefault="10A62214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10A62214">
        <w:rPr>
          <w:rFonts w:ascii="Times New Roman Bold" w:eastAsiaTheme="majorEastAsia" w:hAnsi="Times New Roman Bold" w:cstheme="majorBidi"/>
          <w:b/>
          <w:bCs/>
          <w:caps/>
          <w:sz w:val="24"/>
          <w:szCs w:val="24"/>
          <w:lang w:val="en-GB" w:eastAsia="en-US"/>
        </w:rPr>
        <w:t>A</w:t>
      </w:r>
      <w:r w:rsidR="00E4506C">
        <w:rPr>
          <w:rFonts w:ascii="Times New Roman Bold" w:eastAsiaTheme="majorEastAsia" w:hAnsi="Times New Roman Bold" w:cstheme="majorBidi"/>
          <w:b/>
          <w:bCs/>
          <w:caps/>
          <w:sz w:val="24"/>
          <w:szCs w:val="24"/>
          <w:lang w:val="en-GB" w:eastAsia="en-US"/>
        </w:rPr>
        <w:t>RTYKUŁ</w:t>
      </w:r>
      <w:r w:rsidRPr="10A62214">
        <w:rPr>
          <w:rFonts w:ascii="Times New Roman Bold" w:eastAsiaTheme="majorEastAsia" w:hAnsi="Times New Roman Bold" w:cstheme="majorBidi"/>
          <w:b/>
          <w:bCs/>
          <w:caps/>
          <w:sz w:val="24"/>
          <w:szCs w:val="24"/>
          <w:lang w:val="en-GB" w:eastAsia="en-US"/>
        </w:rPr>
        <w:t xml:space="preserve"> 15 – SZKODY</w:t>
      </w:r>
    </w:p>
    <w:p w14:paraId="7559D66A" w14:textId="3DA9FD38" w:rsidR="003F47FF" w:rsidRDefault="003F47FF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723AA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.1 </w:t>
      </w:r>
      <w:r>
        <w:rPr>
          <w:sz w:val="24"/>
          <w:szCs w:val="24"/>
          <w:lang w:val="en-GB"/>
        </w:rPr>
        <w:tab/>
      </w:r>
      <w:r w:rsidR="00E54042" w:rsidRPr="00E54042">
        <w:rPr>
          <w:sz w:val="24"/>
          <w:szCs w:val="24"/>
          <w:lang w:val="pl-PL"/>
        </w:rPr>
        <w:t xml:space="preserve">Każda ze stron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091FC12E" w14:textId="0252DA46" w:rsidR="00E54042" w:rsidRDefault="003F47FF" w:rsidP="003F2CF7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en-GB"/>
        </w:rPr>
        <w:t>1</w:t>
      </w:r>
      <w:r w:rsidR="00723AA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>.2</w:t>
      </w:r>
      <w:r>
        <w:rPr>
          <w:sz w:val="24"/>
          <w:szCs w:val="24"/>
          <w:lang w:val="en-GB"/>
        </w:rPr>
        <w:tab/>
      </w:r>
      <w:r w:rsidR="00E54042" w:rsidRPr="00E54042">
        <w:rPr>
          <w:sz w:val="24"/>
          <w:szCs w:val="24"/>
          <w:lang w:val="pl-PL"/>
        </w:rPr>
        <w:t>Polska</w:t>
      </w:r>
      <w:r w:rsidR="0028268D">
        <w:rPr>
          <w:sz w:val="24"/>
          <w:szCs w:val="24"/>
          <w:lang w:val="pl-PL"/>
        </w:rPr>
        <w:t xml:space="preserve"> agencja</w:t>
      </w:r>
      <w:r w:rsidR="00AC58A7">
        <w:rPr>
          <w:sz w:val="24"/>
          <w:szCs w:val="24"/>
          <w:lang w:val="pl-PL"/>
        </w:rPr>
        <w:t xml:space="preserve"> narodowa</w:t>
      </w:r>
      <w:r w:rsidR="00E54042" w:rsidRPr="00E54042">
        <w:rPr>
          <w:sz w:val="24"/>
          <w:szCs w:val="24"/>
          <w:lang w:val="pl-PL"/>
        </w:rPr>
        <w:t xml:space="preserve">, Komisja Europejska lub ich personel nie będą ponosić odpowiedzialności w przypadku roszczeń powstałych z tytułu realizacji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 w:rsidR="00E54042">
        <w:rPr>
          <w:sz w:val="24"/>
          <w:szCs w:val="24"/>
          <w:lang w:val="pl-PL"/>
        </w:rPr>
        <w:t>p</w:t>
      </w:r>
      <w:r w:rsidR="00E54042" w:rsidRPr="00E54042">
        <w:rPr>
          <w:sz w:val="24"/>
          <w:szCs w:val="24"/>
          <w:lang w:val="pl-PL"/>
        </w:rPr>
        <w:t xml:space="preserve">olska </w:t>
      </w:r>
      <w:r w:rsidR="00E65C16">
        <w:rPr>
          <w:sz w:val="24"/>
          <w:szCs w:val="24"/>
          <w:lang w:val="pl-PL"/>
        </w:rPr>
        <w:t>a</w:t>
      </w:r>
      <w:r w:rsidR="00E54042" w:rsidRPr="00E54042">
        <w:rPr>
          <w:sz w:val="24"/>
          <w:szCs w:val="24"/>
          <w:lang w:val="pl-PL"/>
        </w:rPr>
        <w:t xml:space="preserve">gencja </w:t>
      </w:r>
      <w:r w:rsidR="00E65C16">
        <w:rPr>
          <w:sz w:val="24"/>
          <w:szCs w:val="24"/>
          <w:lang w:val="pl-PL"/>
        </w:rPr>
        <w:t>n</w:t>
      </w:r>
      <w:r w:rsidR="00E54042"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7A08A72" w14:textId="77777777" w:rsidR="00E4506C" w:rsidRPr="00E54042" w:rsidRDefault="00E4506C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</w:p>
    <w:p w14:paraId="771E9F46" w14:textId="6AB4A580" w:rsidR="00723AA6" w:rsidRPr="00E54042" w:rsidRDefault="00723AA6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16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SIŁA WYŻSZA</w:t>
      </w:r>
    </w:p>
    <w:p w14:paraId="1D308D7F" w14:textId="7751BCED" w:rsidR="00A77946" w:rsidRPr="00A7794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16.1</w:t>
      </w:r>
      <w:r>
        <w:rPr>
          <w:sz w:val="24"/>
          <w:szCs w:val="24"/>
          <w:lang w:val="pl-PL"/>
        </w:rPr>
        <w:tab/>
      </w:r>
      <w:r w:rsidR="00A77946" w:rsidRPr="00A77946">
        <w:rPr>
          <w:sz w:val="24"/>
          <w:szCs w:val="24"/>
          <w:lang w:val="pl-PL"/>
        </w:rPr>
        <w:t xml:space="preserve">Strona, której siła wyższa uniemożliwia wypełnienie zobowiązań wynikających z Umowy, nie może zostać uznana za naruszającą te zobowiązania. </w:t>
      </w:r>
    </w:p>
    <w:p w14:paraId="6AB10791" w14:textId="2420FE5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16.2 </w:t>
      </w:r>
      <w:r>
        <w:rPr>
          <w:sz w:val="24"/>
          <w:szCs w:val="24"/>
          <w:lang w:val="pl-PL"/>
        </w:rPr>
        <w:t xml:space="preserve"> </w:t>
      </w:r>
      <w:r w:rsidRPr="00A77946">
        <w:rPr>
          <w:sz w:val="24"/>
          <w:szCs w:val="24"/>
          <w:lang w:val="pl-PL"/>
        </w:rPr>
        <w:t>„Siła wyższa” oznacza każdą sytuację lub zdarzenie, które</w:t>
      </w:r>
    </w:p>
    <w:p w14:paraId="247C3BFD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uniemożliwia którejkolwiek ze stron wypełnienie zobowiązań wynikających z Umowy, </w:t>
      </w:r>
    </w:p>
    <w:p w14:paraId="4D162B7B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była nieprzewidywalna, wyjątkowa i poza kontrolą stron,</w:t>
      </w:r>
    </w:p>
    <w:p w14:paraId="668EEDF7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nie była spowodowana błędem lub zaniedbaniem z ich strony (lub ze strony innych podmiotów uczestniczących w działaniu), oraz</w:t>
      </w:r>
    </w:p>
    <w:p w14:paraId="144C063C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okazała się nieunikniona pomimo dołożenia należytej staranności. </w:t>
      </w:r>
    </w:p>
    <w:p w14:paraId="4397D5AF" w14:textId="31DF2B4F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16.3 Każda sytuacja stanowiąca siłę wyższą musi zostać niezwłocznie </w:t>
      </w:r>
      <w:r w:rsidRPr="00FE0046">
        <w:rPr>
          <w:sz w:val="24"/>
          <w:szCs w:val="24"/>
          <w:lang w:val="pl-PL"/>
        </w:rPr>
        <w:t>formalnie (pisemnie)</w:t>
      </w:r>
      <w:r w:rsidRPr="00A77946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  <w:r>
        <w:rPr>
          <w:sz w:val="24"/>
          <w:szCs w:val="24"/>
          <w:lang w:val="pl-PL"/>
        </w:rPr>
        <w:t xml:space="preserve"> </w:t>
      </w:r>
    </w:p>
    <w:p w14:paraId="7A21B0D8" w14:textId="32ED62A8" w:rsidR="00E54042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lastRenderedPageBreak/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22ABAFC0" w14:textId="77777777" w:rsidR="00723AA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798A42FB" w14:textId="3F8C57AB" w:rsidR="00E54042" w:rsidRPr="00E54042" w:rsidRDefault="00E54042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 w:rsidR="00FD39E4">
        <w:rPr>
          <w:b/>
          <w:bCs/>
          <w:sz w:val="24"/>
          <w:szCs w:val="24"/>
          <w:lang w:val="pl-PL"/>
        </w:rPr>
        <w:t>1</w:t>
      </w:r>
      <w:r w:rsidR="00A77946">
        <w:rPr>
          <w:b/>
          <w:bCs/>
          <w:sz w:val="24"/>
          <w:szCs w:val="24"/>
          <w:lang w:val="pl-PL"/>
        </w:rPr>
        <w:t>7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48388268" w14:textId="15E98870" w:rsidR="00E54042" w:rsidRPr="00E54042" w:rsidRDefault="00FD39E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.1</w:t>
      </w:r>
      <w:r w:rsidR="00E54042" w:rsidRPr="00E54042">
        <w:rPr>
          <w:sz w:val="24"/>
          <w:szCs w:val="24"/>
          <w:lang w:val="pl-PL"/>
        </w:rPr>
        <w:tab/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mowa podlega prawu polskiemu.</w:t>
      </w:r>
    </w:p>
    <w:p w14:paraId="3AEFA6EC" w14:textId="6AEF3130" w:rsidR="00E54042" w:rsidRPr="00E54042" w:rsidRDefault="00FD39E4" w:rsidP="00FE0046">
      <w:pPr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.2</w:t>
      </w:r>
      <w:r w:rsidR="00E54042"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16E38F18" w14:textId="77777777" w:rsidR="00E54042" w:rsidRDefault="00E54042" w:rsidP="003F2CF7">
      <w:pPr>
        <w:jc w:val="both"/>
        <w:rPr>
          <w:b/>
          <w:sz w:val="24"/>
          <w:szCs w:val="24"/>
          <w:lang w:val="pl-PL"/>
        </w:rPr>
      </w:pPr>
    </w:p>
    <w:p w14:paraId="2C43F666" w14:textId="77777777" w:rsidR="00A77946" w:rsidRPr="00A77946" w:rsidRDefault="00A77946" w:rsidP="003F2CF7">
      <w:pPr>
        <w:pBdr>
          <w:bottom w:val="single" w:sz="6" w:space="1" w:color="auto"/>
        </w:pBdr>
        <w:snapToGrid/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A77946">
        <w:rPr>
          <w:b/>
          <w:bCs/>
          <w:snapToGrid w:val="0"/>
          <w:sz w:val="24"/>
          <w:szCs w:val="24"/>
          <w:lang w:val="pl-PL"/>
        </w:rPr>
        <w:t>ARTYKUŁ 18 – WEJŚCIE W ŻYCIE</w:t>
      </w:r>
    </w:p>
    <w:p w14:paraId="4650743B" w14:textId="77777777" w:rsidR="00A77946" w:rsidRPr="00A77946" w:rsidRDefault="00A77946" w:rsidP="003F2CF7">
      <w:pPr>
        <w:snapToGrid/>
        <w:jc w:val="both"/>
        <w:rPr>
          <w:bCs/>
          <w:snapToGrid w:val="0"/>
          <w:sz w:val="24"/>
          <w:szCs w:val="24"/>
          <w:lang w:val="pl-PL"/>
        </w:rPr>
      </w:pPr>
      <w:r w:rsidRPr="00A77946">
        <w:rPr>
          <w:bCs/>
          <w:snapToGrid w:val="0"/>
          <w:sz w:val="24"/>
          <w:szCs w:val="24"/>
          <w:lang w:val="pl-PL"/>
        </w:rPr>
        <w:t>Umowa wchodzi w życie z datą podpisania przez ostatnią ze stron.</w:t>
      </w:r>
    </w:p>
    <w:p w14:paraId="6F2093E6" w14:textId="77777777" w:rsidR="00A77946" w:rsidRPr="00E54042" w:rsidRDefault="00A77946" w:rsidP="003F2CF7">
      <w:pPr>
        <w:jc w:val="both"/>
        <w:rPr>
          <w:b/>
          <w:sz w:val="24"/>
          <w:szCs w:val="24"/>
          <w:lang w:val="pl-PL"/>
        </w:rPr>
      </w:pPr>
    </w:p>
    <w:p w14:paraId="32F539A7" w14:textId="77777777" w:rsidR="00E54042" w:rsidRPr="00E54042" w:rsidRDefault="00E54042" w:rsidP="003F2CF7">
      <w:pPr>
        <w:jc w:val="both"/>
        <w:rPr>
          <w:b/>
          <w:bCs/>
          <w:sz w:val="24"/>
          <w:szCs w:val="24"/>
          <w:lang w:val="pl-PL"/>
        </w:rPr>
      </w:pPr>
    </w:p>
    <w:p w14:paraId="04B17C69" w14:textId="77777777" w:rsidR="00E54042" w:rsidRPr="00E54042" w:rsidRDefault="00E54042" w:rsidP="003F2CF7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27FE7939" w14:textId="77777777" w:rsidR="00E54042" w:rsidRPr="00E54042" w:rsidRDefault="00E54042" w:rsidP="003F2CF7">
      <w:pPr>
        <w:ind w:left="5812" w:hanging="5812"/>
        <w:rPr>
          <w:sz w:val="24"/>
          <w:szCs w:val="24"/>
          <w:lang w:val="pl-PL"/>
        </w:rPr>
      </w:pPr>
    </w:p>
    <w:p w14:paraId="687D5892" w14:textId="1638E2F9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 w:rsidR="003A61E2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2BBBC337" w14:textId="739B0C2A" w:rsidR="00E54042" w:rsidRPr="00E54042" w:rsidRDefault="003100BF" w:rsidP="003F2CF7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……………….</w:t>
      </w:r>
      <w:r w:rsidR="00E54042" w:rsidRPr="00E5404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………………………..</w:t>
      </w:r>
      <w:r w:rsidR="001C236C">
        <w:rPr>
          <w:sz w:val="24"/>
          <w:szCs w:val="24"/>
          <w:lang w:val="pl-PL"/>
        </w:rPr>
        <w:t>, Dyrektor</w:t>
      </w:r>
    </w:p>
    <w:p w14:paraId="5D3CD737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21948B4" w14:textId="77777777" w:rsid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1E44DF11" w14:textId="77777777" w:rsidR="001C236C" w:rsidRDefault="001C236C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34210B6A" w14:textId="77777777" w:rsidR="001C236C" w:rsidRPr="00E54042" w:rsidRDefault="001C236C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1F06CE33" w14:textId="77777777" w:rsidR="00E54042" w:rsidRPr="00E54042" w:rsidRDefault="10A62214" w:rsidP="003F2CF7">
      <w:pPr>
        <w:tabs>
          <w:tab w:val="left" w:pos="5670"/>
        </w:tabs>
        <w:ind w:left="5812" w:hanging="5812"/>
        <w:rPr>
          <w:sz w:val="24"/>
          <w:szCs w:val="24"/>
        </w:rPr>
      </w:pPr>
      <w:r w:rsidRPr="10A62214">
        <w:rPr>
          <w:sz w:val="24"/>
          <w:szCs w:val="24"/>
        </w:rPr>
        <w:t>[</w:t>
      </w:r>
      <w:r w:rsidRPr="10A62214">
        <w:rPr>
          <w:sz w:val="24"/>
          <w:szCs w:val="24"/>
          <w:highlight w:val="lightGray"/>
        </w:rPr>
        <w:t>podpis</w:t>
      </w:r>
      <w:r w:rsidRPr="10A62214">
        <w:rPr>
          <w:sz w:val="24"/>
          <w:szCs w:val="24"/>
        </w:rPr>
        <w:t>]</w:t>
      </w:r>
      <w:r w:rsidR="00E54042">
        <w:tab/>
      </w:r>
      <w:r w:rsidRPr="10A62214">
        <w:rPr>
          <w:sz w:val="24"/>
          <w:szCs w:val="24"/>
        </w:rPr>
        <w:t>[</w:t>
      </w:r>
      <w:r w:rsidRPr="10A62214">
        <w:rPr>
          <w:sz w:val="24"/>
          <w:szCs w:val="24"/>
          <w:highlight w:val="lightGray"/>
        </w:rPr>
        <w:t>pieczęć i podpis</w:t>
      </w:r>
      <w:r w:rsidRPr="10A62214">
        <w:rPr>
          <w:sz w:val="24"/>
          <w:szCs w:val="24"/>
        </w:rPr>
        <w:t>]</w:t>
      </w:r>
    </w:p>
    <w:p w14:paraId="632145D5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0E80DBEA" w14:textId="53A6CF21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="003100BF">
        <w:rPr>
          <w:sz w:val="24"/>
          <w:szCs w:val="24"/>
          <w:lang w:val="pl-PL"/>
        </w:rPr>
        <w:t>……….</w:t>
      </w:r>
      <w:r w:rsidRPr="00E54042">
        <w:rPr>
          <w:sz w:val="24"/>
          <w:szCs w:val="24"/>
          <w:lang w:val="pl-PL"/>
        </w:rPr>
        <w:t>], [</w:t>
      </w:r>
      <w:r w:rsidR="003100BF">
        <w:rPr>
          <w:sz w:val="24"/>
          <w:szCs w:val="24"/>
          <w:lang w:val="pl-PL"/>
        </w:rPr>
        <w:t>………….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="003100BF">
        <w:rPr>
          <w:sz w:val="24"/>
          <w:szCs w:val="24"/>
          <w:lang w:val="pl-PL"/>
        </w:rPr>
        <w:t>………….</w:t>
      </w:r>
      <w:r w:rsidR="001C236C" w:rsidRPr="00E54042">
        <w:rPr>
          <w:sz w:val="24"/>
          <w:szCs w:val="24"/>
          <w:lang w:val="pl-PL"/>
        </w:rPr>
        <w:t>], [</w:t>
      </w:r>
      <w:r w:rsidR="003100BF">
        <w:rPr>
          <w:sz w:val="24"/>
          <w:szCs w:val="24"/>
          <w:lang w:val="pl-PL"/>
        </w:rPr>
        <w:t>…………….</w:t>
      </w:r>
      <w:r w:rsidRPr="00E54042">
        <w:rPr>
          <w:sz w:val="24"/>
          <w:szCs w:val="24"/>
          <w:lang w:val="pl-PL"/>
        </w:rPr>
        <w:t>]</w:t>
      </w:r>
    </w:p>
    <w:p w14:paraId="43EA0832" w14:textId="77777777" w:rsidR="00E54042" w:rsidRDefault="00E54042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</w:p>
    <w:p w14:paraId="136C042B" w14:textId="77777777" w:rsidR="003F47FF" w:rsidRDefault="003F47FF" w:rsidP="003F2CF7">
      <w:pPr>
        <w:tabs>
          <w:tab w:val="left" w:pos="5670"/>
        </w:tabs>
        <w:rPr>
          <w:sz w:val="24"/>
          <w:szCs w:val="24"/>
          <w:lang w:val="en-GB"/>
        </w:rPr>
      </w:pPr>
    </w:p>
    <w:p w14:paraId="16367A6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C608B20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9A1683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BACD59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3BD450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93D9C5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F6C432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4D6C9D3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A81D80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263C5F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886A47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6FA2E6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292E998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C3D1015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74D050F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3782D39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02326B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BF8BFE3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2BC2669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E188D1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FC0DBB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B6D192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730D46D" w14:textId="77777777" w:rsidR="009C77A9" w:rsidRPr="009C77A9" w:rsidRDefault="009C77A9" w:rsidP="001C236C"/>
    <w:sectPr w:rsidR="009C77A9" w:rsidRPr="009C77A9" w:rsidSect="00AD3D1C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0E8F" w14:textId="77777777" w:rsidR="003F47FF" w:rsidRDefault="003F47FF" w:rsidP="003F47FF">
      <w:r>
        <w:separator/>
      </w:r>
    </w:p>
  </w:endnote>
  <w:endnote w:type="continuationSeparator" w:id="0">
    <w:p w14:paraId="548C7C1F" w14:textId="77777777" w:rsidR="003F47FF" w:rsidRDefault="003F47FF" w:rsidP="003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ACAE" w14:textId="269D7948" w:rsidR="00220AAA" w:rsidRPr="00220AAA" w:rsidRDefault="00220AAA">
    <w:pPr>
      <w:pStyle w:val="Stopka"/>
      <w:rPr>
        <w:rFonts w:asciiTheme="majorHAnsi" w:eastAsiaTheme="majorEastAsia" w:hAnsiTheme="majorHAnsi" w:cstheme="majorBidi"/>
        <w:color w:val="808080" w:themeColor="background1" w:themeShade="8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2C7B6" wp14:editId="6D0488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F2CA00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220AAA">
      <w:rPr>
        <w:rFonts w:asciiTheme="majorHAnsi" w:eastAsiaTheme="majorEastAsia" w:hAnsiTheme="majorHAnsi" w:cstheme="majorBidi"/>
        <w:color w:val="808080" w:themeColor="background1" w:themeShade="80"/>
        <w:lang w:val="pl-PL"/>
      </w:rPr>
      <w:t xml:space="preserve">str. </w:t>
    </w:r>
    <w:r w:rsidRPr="00220AAA">
      <w:rPr>
        <w:rFonts w:asciiTheme="minorHAnsi" w:eastAsiaTheme="minorEastAsia" w:hAnsiTheme="minorHAnsi" w:cstheme="minorBidi"/>
        <w:color w:val="808080" w:themeColor="background1" w:themeShade="80"/>
      </w:rPr>
      <w:fldChar w:fldCharType="begin"/>
    </w:r>
    <w:r w:rsidRPr="00220AAA">
      <w:rPr>
        <w:color w:val="808080" w:themeColor="background1" w:themeShade="80"/>
      </w:rPr>
      <w:instrText>PAGE    \* MERGEFORMAT</w:instrText>
    </w:r>
    <w:r w:rsidRPr="00220AAA">
      <w:rPr>
        <w:rFonts w:asciiTheme="minorHAnsi" w:eastAsiaTheme="minorEastAsia" w:hAnsiTheme="minorHAnsi" w:cstheme="minorBidi"/>
        <w:color w:val="808080" w:themeColor="background1" w:themeShade="80"/>
      </w:rPr>
      <w:fldChar w:fldCharType="separate"/>
    </w:r>
    <w:r w:rsidRPr="00220AAA">
      <w:rPr>
        <w:rFonts w:asciiTheme="majorHAnsi" w:eastAsiaTheme="majorEastAsia" w:hAnsiTheme="majorHAnsi" w:cstheme="majorBidi"/>
        <w:color w:val="808080" w:themeColor="background1" w:themeShade="80"/>
        <w:lang w:val="pl-PL"/>
      </w:rPr>
      <w:t>2</w:t>
    </w:r>
    <w:r w:rsidRPr="00220AAA">
      <w:rPr>
        <w:rFonts w:asciiTheme="majorHAnsi" w:eastAsiaTheme="majorEastAsia" w:hAnsiTheme="majorHAnsi" w:cstheme="majorBidi"/>
        <w:color w:val="808080" w:themeColor="background1" w:themeShade="80"/>
      </w:rPr>
      <w:fldChar w:fldCharType="end"/>
    </w:r>
  </w:p>
  <w:p w14:paraId="7734E0A0" w14:textId="60587408" w:rsidR="00220AAA" w:rsidRPr="003F6E00" w:rsidRDefault="00F62F87" w:rsidP="00FE0046">
    <w:pPr>
      <w:tabs>
        <w:tab w:val="center" w:pos="4536"/>
        <w:tab w:val="right" w:pos="9072"/>
      </w:tabs>
      <w:jc w:val="both"/>
      <w:rPr>
        <w:color w:val="808080" w:themeColor="background1" w:themeShade="80"/>
      </w:rPr>
    </w:pPr>
    <w:r>
      <w:rPr>
        <w:color w:val="808080" w:themeColor="background1" w:themeShade="80"/>
      </w:rPr>
      <w:t>[...]</w:t>
    </w:r>
  </w:p>
  <w:p w14:paraId="39C5E026" w14:textId="28427A4E" w:rsidR="00220AAA" w:rsidRPr="00220AAA" w:rsidRDefault="00220AAA" w:rsidP="00FE0046">
    <w:pPr>
      <w:tabs>
        <w:tab w:val="center" w:pos="4536"/>
        <w:tab w:val="right" w:pos="9072"/>
      </w:tabs>
      <w:jc w:val="both"/>
      <w:rPr>
        <w:color w:val="808080" w:themeColor="background1" w:themeShade="80"/>
        <w:sz w:val="24"/>
      </w:rPr>
    </w:pPr>
    <w:r w:rsidRPr="003F6E00">
      <w:rPr>
        <w:color w:val="808080" w:themeColor="background1" w:themeShade="8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B844" w14:textId="77777777" w:rsidR="003F47FF" w:rsidRDefault="003F47FF" w:rsidP="003F47FF">
      <w:r>
        <w:separator/>
      </w:r>
    </w:p>
  </w:footnote>
  <w:footnote w:type="continuationSeparator" w:id="0">
    <w:p w14:paraId="37B267DB" w14:textId="77777777" w:rsidR="003F47FF" w:rsidRDefault="003F47FF" w:rsidP="003F47FF">
      <w:r>
        <w:continuationSeparator/>
      </w:r>
    </w:p>
  </w:footnote>
  <w:footnote w:id="1">
    <w:p w14:paraId="04B8D293" w14:textId="7B974A8B" w:rsidR="00010B17" w:rsidRPr="00A23A66" w:rsidRDefault="003F47FF" w:rsidP="00010B17">
      <w:pPr>
        <w:jc w:val="both"/>
        <w:rPr>
          <w:sz w:val="24"/>
          <w:szCs w:val="24"/>
          <w:lang w:val="pl-PL"/>
        </w:rPr>
      </w:pPr>
      <w:r>
        <w:rPr>
          <w:rStyle w:val="Odwoanieprzypisudolnego"/>
          <w:vertAlign w:val="superscript"/>
        </w:rPr>
        <w:footnoteRef/>
      </w:r>
      <w:r>
        <w:rPr>
          <w:lang w:val="en-GB"/>
        </w:rPr>
        <w:t xml:space="preserve"> </w:t>
      </w:r>
      <w:r w:rsidR="00010B17" w:rsidRPr="00010B17">
        <w:rPr>
          <w:lang w:val="pl-PL"/>
        </w:rPr>
        <w:t xml:space="preserve">Wymiana pomiędzy stronami </w:t>
      </w:r>
      <w:r w:rsidR="00F210BE">
        <w:rPr>
          <w:lang w:val="pl-PL"/>
        </w:rPr>
        <w:t>załączników</w:t>
      </w:r>
      <w:r w:rsidR="00010B17" w:rsidRPr="00010B17">
        <w:rPr>
          <w:lang w:val="pl-PL"/>
        </w:rPr>
        <w:t xml:space="preserve"> z oryginalnymi podpisami nie jest wymagana. Podpisy elektroniczne lub skany dokumentu są dopuszczalne, o ile pozwala na to prawo krajowe.</w:t>
      </w:r>
    </w:p>
    <w:p w14:paraId="5D3191CC" w14:textId="41730BEC" w:rsidR="003F47FF" w:rsidRDefault="003F47FF" w:rsidP="003F47FF">
      <w:pPr>
        <w:pStyle w:val="Tekstprzypisudolnego"/>
        <w:ind w:left="0" w:firstLine="0"/>
        <w:rPr>
          <w:lang w:val="en-IE"/>
        </w:rPr>
      </w:pPr>
    </w:p>
  </w:footnote>
  <w:footnote w:id="2">
    <w:p w14:paraId="5D789E60" w14:textId="77777777" w:rsidR="0049676E" w:rsidRPr="00E30A71" w:rsidRDefault="0049676E" w:rsidP="0049676E">
      <w:pPr>
        <w:pStyle w:val="Tekstprzypisudolnego"/>
        <w:ind w:left="0" w:firstLine="0"/>
        <w:rPr>
          <w:sz w:val="16"/>
          <w:szCs w:val="16"/>
        </w:rPr>
      </w:pPr>
      <w:r w:rsidRPr="00E30A71">
        <w:rPr>
          <w:rStyle w:val="Odwoanieprzypisudolnego"/>
          <w:sz w:val="16"/>
          <w:szCs w:val="16"/>
        </w:rPr>
        <w:footnoteRef/>
      </w:r>
      <w:r w:rsidRPr="00E30A71">
        <w:rPr>
          <w:sz w:val="16"/>
          <w:szCs w:val="16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  <w:footnote w:id="3">
    <w:p w14:paraId="2D566964" w14:textId="77777777" w:rsidR="00456AF0" w:rsidRPr="002508A5" w:rsidRDefault="00456AF0" w:rsidP="00456AF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6715DD92" w14:textId="77777777" w:rsidR="00456AF0" w:rsidRPr="00342BC3" w:rsidRDefault="00456AF0" w:rsidP="00456AF0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4CE20560" w14:textId="77777777" w:rsidR="00456AF0" w:rsidRPr="002508A5" w:rsidRDefault="00456AF0" w:rsidP="00456AF0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C80C5D"/>
    <w:multiLevelType w:val="hybridMultilevel"/>
    <w:tmpl w:val="DE78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0580"/>
    <w:multiLevelType w:val="hybridMultilevel"/>
    <w:tmpl w:val="AB00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4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845438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 w16cid:durableId="1128358375">
    <w:abstractNumId w:val="0"/>
  </w:num>
  <w:num w:numId="4" w16cid:durableId="1654286262">
    <w:abstractNumId w:val="1"/>
  </w:num>
  <w:num w:numId="5" w16cid:durableId="1358508794">
    <w:abstractNumId w:val="6"/>
  </w:num>
  <w:num w:numId="6" w16cid:durableId="915632307">
    <w:abstractNumId w:val="2"/>
  </w:num>
  <w:num w:numId="7" w16cid:durableId="124656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F"/>
    <w:rsid w:val="00002C93"/>
    <w:rsid w:val="00010B17"/>
    <w:rsid w:val="00017C8A"/>
    <w:rsid w:val="00022104"/>
    <w:rsid w:val="000320FA"/>
    <w:rsid w:val="000371A3"/>
    <w:rsid w:val="00047A23"/>
    <w:rsid w:val="00076AC3"/>
    <w:rsid w:val="00114D71"/>
    <w:rsid w:val="00140866"/>
    <w:rsid w:val="001427FE"/>
    <w:rsid w:val="00173F48"/>
    <w:rsid w:val="0018166F"/>
    <w:rsid w:val="001B402C"/>
    <w:rsid w:val="001B4170"/>
    <w:rsid w:val="001B7CCB"/>
    <w:rsid w:val="001C236C"/>
    <w:rsid w:val="001C5B89"/>
    <w:rsid w:val="001C76CE"/>
    <w:rsid w:val="00220AAA"/>
    <w:rsid w:val="002337C5"/>
    <w:rsid w:val="00273A1C"/>
    <w:rsid w:val="0028268D"/>
    <w:rsid w:val="00287FDC"/>
    <w:rsid w:val="002C1860"/>
    <w:rsid w:val="002E3940"/>
    <w:rsid w:val="003065FD"/>
    <w:rsid w:val="003100BF"/>
    <w:rsid w:val="0035331B"/>
    <w:rsid w:val="00375EE6"/>
    <w:rsid w:val="003A61E2"/>
    <w:rsid w:val="003A7DE0"/>
    <w:rsid w:val="003D0906"/>
    <w:rsid w:val="003D29CC"/>
    <w:rsid w:val="003F2CF7"/>
    <w:rsid w:val="003F47FF"/>
    <w:rsid w:val="00436C8E"/>
    <w:rsid w:val="00456AF0"/>
    <w:rsid w:val="00460789"/>
    <w:rsid w:val="004913E5"/>
    <w:rsid w:val="0049676E"/>
    <w:rsid w:val="004A6515"/>
    <w:rsid w:val="00511A58"/>
    <w:rsid w:val="00514120"/>
    <w:rsid w:val="005227AC"/>
    <w:rsid w:val="0054615B"/>
    <w:rsid w:val="005D7084"/>
    <w:rsid w:val="005D7459"/>
    <w:rsid w:val="005E4632"/>
    <w:rsid w:val="0062787A"/>
    <w:rsid w:val="0070064F"/>
    <w:rsid w:val="007211FC"/>
    <w:rsid w:val="007237D8"/>
    <w:rsid w:val="00723AA6"/>
    <w:rsid w:val="0073159A"/>
    <w:rsid w:val="007317B1"/>
    <w:rsid w:val="00734F14"/>
    <w:rsid w:val="00760CC1"/>
    <w:rsid w:val="007647C3"/>
    <w:rsid w:val="007659AB"/>
    <w:rsid w:val="00774C30"/>
    <w:rsid w:val="007A6AF8"/>
    <w:rsid w:val="007C2C22"/>
    <w:rsid w:val="007C3210"/>
    <w:rsid w:val="0086329E"/>
    <w:rsid w:val="008A324B"/>
    <w:rsid w:val="008B48FC"/>
    <w:rsid w:val="008C3E37"/>
    <w:rsid w:val="008F1460"/>
    <w:rsid w:val="00941E7A"/>
    <w:rsid w:val="0095374B"/>
    <w:rsid w:val="00955DEB"/>
    <w:rsid w:val="009A30E6"/>
    <w:rsid w:val="009C77A9"/>
    <w:rsid w:val="00A10AAC"/>
    <w:rsid w:val="00A23A66"/>
    <w:rsid w:val="00A65A0F"/>
    <w:rsid w:val="00A77946"/>
    <w:rsid w:val="00A9357A"/>
    <w:rsid w:val="00AC58A7"/>
    <w:rsid w:val="00AD19E8"/>
    <w:rsid w:val="00AD3D1C"/>
    <w:rsid w:val="00AD7E54"/>
    <w:rsid w:val="00AD7F43"/>
    <w:rsid w:val="00AE4EEA"/>
    <w:rsid w:val="00AF0F8E"/>
    <w:rsid w:val="00B27008"/>
    <w:rsid w:val="00B65CA2"/>
    <w:rsid w:val="00BB7F93"/>
    <w:rsid w:val="00BC010F"/>
    <w:rsid w:val="00BD32A4"/>
    <w:rsid w:val="00BD3456"/>
    <w:rsid w:val="00C16BBA"/>
    <w:rsid w:val="00C244BE"/>
    <w:rsid w:val="00C648E7"/>
    <w:rsid w:val="00C7795A"/>
    <w:rsid w:val="00C851BD"/>
    <w:rsid w:val="00C86446"/>
    <w:rsid w:val="00C924FC"/>
    <w:rsid w:val="00CC2F64"/>
    <w:rsid w:val="00CD010E"/>
    <w:rsid w:val="00CD1CDD"/>
    <w:rsid w:val="00CE22AF"/>
    <w:rsid w:val="00D40013"/>
    <w:rsid w:val="00D7726F"/>
    <w:rsid w:val="00D860FA"/>
    <w:rsid w:val="00D948E4"/>
    <w:rsid w:val="00DC1794"/>
    <w:rsid w:val="00DD2C7F"/>
    <w:rsid w:val="00DE0980"/>
    <w:rsid w:val="00E4506C"/>
    <w:rsid w:val="00E54042"/>
    <w:rsid w:val="00E60474"/>
    <w:rsid w:val="00E65C16"/>
    <w:rsid w:val="00E7247E"/>
    <w:rsid w:val="00E93CB7"/>
    <w:rsid w:val="00EC240F"/>
    <w:rsid w:val="00EC3A88"/>
    <w:rsid w:val="00ED299A"/>
    <w:rsid w:val="00F14F03"/>
    <w:rsid w:val="00F210BE"/>
    <w:rsid w:val="00F31C73"/>
    <w:rsid w:val="00F404E7"/>
    <w:rsid w:val="00F62658"/>
    <w:rsid w:val="00F62F87"/>
    <w:rsid w:val="00F83B68"/>
    <w:rsid w:val="00FA628E"/>
    <w:rsid w:val="00FD39E4"/>
    <w:rsid w:val="00FE0046"/>
    <w:rsid w:val="00FE6D99"/>
    <w:rsid w:val="00FE7C91"/>
    <w:rsid w:val="10A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3C3BB5"/>
  <w15:chartTrackingRefBased/>
  <w15:docId w15:val="{7BC83BB6-D61F-402B-9FCB-DCFD030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8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paragraph" w:styleId="Nagwek1">
    <w:name w:val="heading 1"/>
    <w:basedOn w:val="Normalny"/>
    <w:next w:val="Text1"/>
    <w:link w:val="Nagwek1Znak"/>
    <w:qFormat/>
    <w:rsid w:val="003F47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47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47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47FF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7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7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47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47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47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7FF"/>
    <w:rPr>
      <w:rFonts w:ascii="Times New Roman" w:eastAsia="Times New Roman" w:hAnsi="Times New Roman" w:cs="Times New Roman"/>
      <w:b/>
      <w:smallCaps/>
      <w:kern w:val="0"/>
      <w:sz w:val="24"/>
      <w:szCs w:val="20"/>
      <w:lang w:val="fr-FR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3F47FF"/>
    <w:rPr>
      <w:rFonts w:ascii="Times New Roman" w:eastAsia="Times New Roman" w:hAnsi="Times New Roman" w:cs="Times New Roman"/>
      <w:b/>
      <w:kern w:val="0"/>
      <w:sz w:val="24"/>
      <w:szCs w:val="20"/>
      <w:lang w:val="fr-FR" w:eastAsia="en-GB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F47FF"/>
    <w:rPr>
      <w:rFonts w:ascii="Times New Roman" w:eastAsia="Times New Roman" w:hAnsi="Times New Roman" w:cs="Times New Roman"/>
      <w:i/>
      <w:kern w:val="0"/>
      <w:sz w:val="24"/>
      <w:szCs w:val="20"/>
      <w:lang w:val="fr-FR" w:eastAsia="en-GB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F47FF"/>
    <w:rPr>
      <w:rFonts w:ascii="Times New Roman" w:eastAsia="Times New Roman" w:hAnsi="Times New Roman" w:cs="Times New Roman"/>
      <w:kern w:val="0"/>
      <w:sz w:val="24"/>
      <w:szCs w:val="20"/>
      <w:lang w:val="fr-FR" w:eastAsia="en-GB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3F47FF"/>
    <w:rPr>
      <w:rFonts w:ascii="Arial" w:eastAsia="Times New Roman" w:hAnsi="Arial" w:cs="Times New Roman"/>
      <w:kern w:val="0"/>
      <w:szCs w:val="20"/>
      <w:lang w:val="fr-FR" w:eastAsia="en-GB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3F47FF"/>
    <w:rPr>
      <w:rFonts w:ascii="Arial" w:eastAsia="Times New Roman" w:hAnsi="Arial" w:cs="Times New Roman"/>
      <w:i/>
      <w:kern w:val="0"/>
      <w:szCs w:val="20"/>
      <w:lang w:val="fr-FR" w:eastAsia="en-GB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3F47FF"/>
    <w:rPr>
      <w:rFonts w:ascii="Arial" w:eastAsia="Times New Roman" w:hAnsi="Arial" w:cs="Times New Roman"/>
      <w:kern w:val="0"/>
      <w:sz w:val="20"/>
      <w:szCs w:val="20"/>
      <w:lang w:val="fr-FR" w:eastAsia="en-GB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3F47FF"/>
    <w:rPr>
      <w:rFonts w:ascii="Arial" w:eastAsia="Times New Roman" w:hAnsi="Arial" w:cs="Times New Roman"/>
      <w:i/>
      <w:kern w:val="0"/>
      <w:sz w:val="20"/>
      <w:szCs w:val="20"/>
      <w:lang w:val="fr-FR" w:eastAsia="en-GB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3F47FF"/>
    <w:rPr>
      <w:rFonts w:ascii="Arial" w:eastAsia="Times New Roman" w:hAnsi="Arial" w:cs="Times New Roman"/>
      <w:i/>
      <w:kern w:val="0"/>
      <w:sz w:val="18"/>
      <w:szCs w:val="20"/>
      <w:lang w:val="fr-FR" w:eastAsia="en-GB"/>
      <w14:ligatures w14:val="none"/>
    </w:rPr>
  </w:style>
  <w:style w:type="character" w:styleId="Hipercze">
    <w:name w:val="Hyperlink"/>
    <w:unhideWhenUsed/>
    <w:rsid w:val="003F47FF"/>
    <w:rPr>
      <w:rFonts w:ascii="Times New Roman" w:hAnsi="Times New Roman" w:cs="Times New Roman" w:hint="default"/>
      <w:color w:val="0000FF"/>
      <w:u w:val="single"/>
    </w:rPr>
  </w:style>
  <w:style w:type="paragraph" w:customStyle="1" w:styleId="Text1">
    <w:name w:val="Text 1"/>
    <w:basedOn w:val="Normalny"/>
    <w:rsid w:val="003F47FF"/>
    <w:pPr>
      <w:spacing w:after="240"/>
      <w:ind w:left="483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F47FF"/>
    <w:pPr>
      <w:spacing w:after="240"/>
      <w:ind w:left="357" w:hanging="357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47FF"/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F47FF"/>
    <w:rPr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3F47FF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3F4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styleId="Odwoanieprzypisudolnego">
    <w:name w:val="footnote reference"/>
    <w:semiHidden/>
    <w:unhideWhenUsed/>
    <w:rsid w:val="003F47FF"/>
    <w:rPr>
      <w:rFonts w:ascii="Times New Roman" w:hAnsi="Times New Roman" w:cs="Times New Roman" w:hint="default"/>
    </w:rPr>
  </w:style>
  <w:style w:type="paragraph" w:styleId="Tekstkomentarza">
    <w:name w:val="annotation text"/>
    <w:basedOn w:val="Normalny"/>
    <w:link w:val="TekstkomentarzaZnak"/>
    <w:rsid w:val="00F31C73"/>
    <w:pPr>
      <w:snapToGrid/>
    </w:pPr>
    <w:rPr>
      <w:snapToGrid w:val="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F31C73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D708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5D7084"/>
  </w:style>
  <w:style w:type="paragraph" w:styleId="Nagwek">
    <w:name w:val="header"/>
    <w:basedOn w:val="Normalny"/>
    <w:link w:val="Nagwek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paragraph" w:styleId="Poprawka">
    <w:name w:val="Revision"/>
    <w:hidden/>
    <w:uiPriority w:val="99"/>
    <w:semiHidden/>
    <w:rsid w:val="00F14F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en-GB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1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5B"/>
    <w:pPr>
      <w:snapToGrid w:val="0"/>
    </w:pPr>
    <w:rPr>
      <w:b/>
      <w:bCs/>
      <w:snapToGrid/>
      <w:lang w:eastAsia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15B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val="fr-FR" w:eastAsia="en-GB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rasmus-esc-personal-data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2014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Magdalena Kawecka</cp:lastModifiedBy>
  <cp:revision>26</cp:revision>
  <cp:lastPrinted>2024-06-11T12:56:00Z</cp:lastPrinted>
  <dcterms:created xsi:type="dcterms:W3CDTF">2024-07-02T14:10:00Z</dcterms:created>
  <dcterms:modified xsi:type="dcterms:W3CDTF">2025-02-26T13:42:00Z</dcterms:modified>
</cp:coreProperties>
</file>