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</w:rPr>
      </w:pPr>
      <w:r>
        <w:rPr>
          <w:rFonts w:cs="Calibri" w:ascii="Liberation Serif" w:hAnsi="Liberation Serif" w:cstheme="minorHAnsi"/>
          <w:b/>
          <w:bCs/>
          <w:i/>
          <w:iCs/>
          <w:sz w:val="28"/>
          <w:szCs w:val="28"/>
        </w:rPr>
        <w:t>„</w:t>
      </w:r>
      <w:r>
        <w:rPr>
          <w:rFonts w:cs="Calibri" w:ascii="Liberation Serif" w:hAnsi="Liberation Serif" w:cstheme="minorHAnsi"/>
          <w:b/>
          <w:bCs/>
          <w:i/>
          <w:iCs/>
          <w:sz w:val="28"/>
          <w:szCs w:val="28"/>
        </w:rPr>
        <w:t xml:space="preserve">Poznać przeszłość” historia dla klasy 2  - </w:t>
      </w:r>
      <w:r>
        <w:rPr>
          <w:rFonts w:cs="Calibri" w:ascii="Liberation Serif" w:hAnsi="Liberation Serif" w:cstheme="minorHAnsi"/>
          <w:b/>
          <w:bCs/>
          <w:i/>
          <w:iCs/>
          <w:sz w:val="28"/>
          <w:szCs w:val="28"/>
        </w:rPr>
        <w:t>zakres podstawowy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15014" w:type="dxa"/>
        <w:jc w:val="left"/>
        <w:tblInd w:w="-4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87"/>
        <w:gridCol w:w="2269"/>
        <w:gridCol w:w="2268"/>
        <w:gridCol w:w="2412"/>
        <w:gridCol w:w="2126"/>
        <w:gridCol w:w="2127"/>
        <w:gridCol w:w="2124"/>
      </w:tblGrid>
      <w:tr>
        <w:trPr>
          <w:trHeight w:val="34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lineRule="auto" w:line="240" w:before="0" w:after="0"/>
              <w:ind w:left="922" w:hanging="213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>
          <w:trHeight w:val="212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I. Epoka odrodzenia</w:t>
            </w:r>
          </w:p>
        </w:tc>
      </w:tr>
      <w:tr>
        <w:trPr>
          <w:trHeight w:val="465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Wielkie odkrycia geograficzne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Przyczyny wielkich odkryć geograficznych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Wyprawy Portugalczyków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Odkrycia Hiszpanów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Znaczenie wielkich odkryć geograficznych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0"/>
              </w:numPr>
              <w:spacing w:lineRule="auto" w:line="240"/>
              <w:ind w:left="22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lokalizuje w czasie i przestrzeni wyprawy odkrywcze </w:t>
            </w:r>
            <w:r>
              <w:rPr>
                <w:rFonts w:cs="Calibri" w:cstheme="minorHAnsi"/>
                <w:sz w:val="20"/>
                <w:szCs w:val="20"/>
              </w:rPr>
              <w:t>Krzysztofa Kolumba (1492), Vasco da Gamy (1497–1498), Ferdynanda Magellana (1519–1522)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 Krzysztofa Kolumba, Vasco da Gamy, Ferdynanda Magellana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uwarunkowania organizowania wielkich odkryć geograficznych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wielkich odkryć geograficznych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cs="Calibri" w:cstheme="minorHAnsi"/>
                <w:i/>
                <w:sz w:val="20"/>
                <w:szCs w:val="20"/>
              </w:rPr>
              <w:t>karawela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lokalizuje w czasie i przestrzeni wyprawę odkrywczą </w:t>
            </w:r>
            <w:r>
              <w:rPr>
                <w:rFonts w:cs="Calibri" w:cstheme="minorHAnsi"/>
                <w:sz w:val="20"/>
                <w:szCs w:val="20"/>
              </w:rPr>
              <w:t>Bartolomeo Diasa (1488)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Bartolomeo Diasa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osiągnięcia Bartolomeo Diasa, Krzysztofa Kolumba, Vasco da Gamy, Ferdynanda Magellana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zasięg kolonialnych posiadłości Portugalczyków i Hiszpanów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polegało przełomowe znaczenie wypraw Vasco da Gamy, Krzysztofa Kolumba i Ferdynanda Magellana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pierwszej wyprawy Krzysztofa Kolumba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wyprawy Ferdynanda Magellana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cs="Calibri" w:cstheme="minorHAnsi"/>
                <w:i/>
                <w:sz w:val="20"/>
                <w:szCs w:val="20"/>
              </w:rPr>
              <w:t>karaka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lokalizuje w czasie i przestrzeni wyprawę odkrywczą </w:t>
            </w:r>
            <w:r>
              <w:rPr>
                <w:rFonts w:cs="Calibri" w:cstheme="minorHAnsi"/>
                <w:sz w:val="20"/>
                <w:szCs w:val="20"/>
              </w:rPr>
              <w:t>Vasco Núneza de Balboa (1513)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lokalizuje w czasie i przestrzeni postanowienia traktatu w Tordesillas (1494)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Vasco Núneza de Balboa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wpływ kryzysu gospodarczego w końcu XV w. na organizację wypraw odkrywczych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przyrządy nawigacyjne i nowe rodzaje okrętów były szczególnie ważne podczas wypraw oceanicznych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wymiana pomiędzy Starym a Nowym Światem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założenie pierwszej posiadłości portugalskiej w Afryce (1415)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 Juana Sebastiána Elcaño, Amerigo Vespucciego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rolę Izabeli Kastylijskiej i Ferdynanda Aragońskiego w organizowaniu wypraw do Nowego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przebieg wypraw odkrywczych Portugalczyków i Hiszpanów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wyprawy Amerigo Vespucciego dla ekspansji kolonialnej Europejczyków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 przyczyny i skutki wielkich odkryć geograficznych uwzględniając ich aspekt polityczny, gospodarczy, społeczny i kulturowy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wielkich wypraw odkrywczych dla Europejczyków –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Cywilizacje prekolumbijskie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Początki konkwisty w Ameryce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Podbój imperium Inków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Imperium portugalskie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Skutki ekspansji kolonialnej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konkwista, konkwistador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podboje  Hernána Cortésa (1519–151), Francisca Pizarra (1530–1533)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Hernána Cortésa, Francisca Pizarra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cywilizacje prekolumbijskie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ekspansji kolonialnej Europejczyków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korsarstwo, metropolia, faktoria, handel trójkątny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Francisa Drake’a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przebieg podbojów </w:t>
            </w:r>
            <w:r>
              <w:rPr>
                <w:rFonts w:eastAsia="Times" w:cs="Calibri" w:cstheme="minorHAnsi"/>
                <w:sz w:val="20"/>
                <w:szCs w:val="20"/>
              </w:rPr>
              <w:t>Hernána Cortésa i Francisca Pizarra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zasięg kolonialnych imperiów Hiszpanii i Portugalii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poległa tzw. handel trójkątny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Ameryka Łacińska, Kreole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odkrycie Brazylii przez Portugalczyków (1500)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Montezumy, Atahualpy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cywilizacje prekolumbijskie w czasie i przestrzeni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 osiągnięcia cywilizacji prekolumbijskich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przyczyny sukcesów konkwistadorów w Nowym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organizację i funkcjonowanie kolonialnego imperium portugalskiego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zmiany w handlu wywołane  europejską ekspansją kolonialną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zakaz czynienia niewolników z Indian (1543)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Tupaca Amaru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Pedra Cabrala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etapy hiszpańskich i portugalskich podbojów kolonialnych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skutki ekspansji kolonialnej Europejczyków uwzględniając ich aspekt polityczny, gospodarczy, społeczny i kulturowy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  <w:sz w:val="20"/>
                <w:szCs w:val="20"/>
              </w:rPr>
            </w:pPr>
            <w:r>
              <w:rPr>
                <w:rFonts w:eastAsia="Arial Unicode M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ekspansji kolonialnej dla Europejczyków i ludów kolonizowanych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postępowanie Europejczyków wobec rdzennych mieszkańców Ameryki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Przemiany społeczno-gospodarcze w XVI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Rozwój miast w Europie Zachodniej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kapitalizmu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Dualizm gospodarczy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urbanizacja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bank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kapitalizm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dualizm gospodarczy, gospodarka folwarczno-pańszczyźniana, pańszczyzna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podział Europy będący konsekwencją dualizmu w rozwoju gospodarczym kontynentu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doszło do zjawiska dualizmu gospodarczego w Europie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system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nakładczy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manufaktura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dom bankiersko-kupiecki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giełda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inflacja, płodozmian, folwark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zmiany demograficzne, jakie zaszły w Europie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zmiany, jakie zaszły w europejskim handlu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czynniki decydujące o powstaniu gospodarki wczesnokapitalistycznej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gospodarczy Europy zachodniej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funkcjonowanie gospodarki w Europie Środkowo-Wschodniej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pojęcia w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eksel, latyfundium, ogradzanie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rozwój miast w Europie przebiegał nierównomiernie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różne sposoby produkcji w czasach nowożytnych (warsztat rzemieślniczy, system nakładczy, manufaktura)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w Europie Środkowo-Wschodniej wykształcił się inny niż w Europie Zachodniej model funkcjonowania gospodarki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skutki gospodarcze i społeczne miało ogradzanie w Anglii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czynniki, które zadecydowały o powstaniu gospodarki wczesnokapitalistycznej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rozwój gospodarczy dwóch sfer ekonomicznych XVI-wiecznej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 w:cs="Calibri" w:cstheme="minorHAnsi"/>
                <w:sz w:val="20"/>
                <w:szCs w:val="20"/>
              </w:rPr>
            </w:pPr>
            <w:r>
              <w:rPr>
                <w:rFonts w:eastAsia="Arial Unicode M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skutki gospodarcze i społeczne dualizmu </w:t>
            </w:r>
            <w:r>
              <w:rPr>
                <w:rFonts w:eastAsia="Times" w:cs="Calibri" w:cstheme="minorHAnsi"/>
                <w:sz w:val="20"/>
                <w:szCs w:val="20"/>
              </w:rPr>
              <w:t>gospodarczego w Europie w XVI 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3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Calibri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Kultura i sztuka renesansu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Początki odrodzenia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odrodzenia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Nauka w okresie odrodzenia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czasów odrodzenia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renesansu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odrodzenie (renesans), humanizm, teoria heliocentryczna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renesans w Europie (II poł. XV – XVI w.)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identyfikuje postacie </w:t>
            </w:r>
            <w:r>
              <w:rPr>
                <w:rFonts w:cs="Calibri" w:cstheme="minorHAnsi"/>
                <w:sz w:val="20"/>
                <w:szCs w:val="20"/>
              </w:rPr>
              <w:t>Mikołaja Kopernika, Michała Anioła, Leonarda da Vinci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Mikołaja Kopernika, Michała Anioła, Leonarda da Vinci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charakterystyczne architektury, malarstwa i rzeźby epoki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mecenat, rewolucja naukowa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wynalezienie druku (ok. 1455)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Williama Szekspira,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Sandro Botticellego,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Tycjana, Rafaela Santiego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znaczenie miało upowszechnienie się druku dla rozwoju kultury i nauki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zabytki architektury i sztuki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cechy charakterystyczne literatury odrodzenia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rewolucja naukowa doby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czym charakteryzował się tzw. </w:t>
            </w:r>
            <w:r>
              <w:rPr>
                <w:rFonts w:cs="Calibri" w:cstheme="minorHAnsi"/>
                <w:i/>
                <w:sz w:val="20"/>
                <w:szCs w:val="20"/>
              </w:rPr>
              <w:t>człowiek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makiawelizm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Francesca Petrarki, Dantego Alighieri,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Giovanniego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Boccaccia, Donato Bramante, Albrechta Dürera, </w:t>
            </w:r>
            <w:r>
              <w:rPr>
                <w:sz w:val="20"/>
                <w:szCs w:val="20"/>
              </w:rPr>
              <w:t xml:space="preserve">El Greca,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Erazma z Rotterdamu, Jana Gutenberga, Niccola Machiavellego, Jeana Bodina, Thomasa More’a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Erazma z Rotterdamu,</w:t>
            </w:r>
            <w:r>
              <w:rPr/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Jana Gutenberga,</w:t>
            </w:r>
            <w:r>
              <w:rPr/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Niccola Machiavellego,</w:t>
            </w:r>
            <w:r>
              <w:rPr/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Jeana Bodina, Thomasa More’a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wpływ idei  humanizmu na rozwój kultury i sztuki odrodzenia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idee polityczne upowszechnione przez pisarzy politycznych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sztuka renesansu nawiązywała do osiągnięć antyku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manieryzm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pierwsze wydanie</w:t>
            </w:r>
            <w:r>
              <w:rPr/>
              <w:t xml:space="preserve">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 obrotach sfer niebieskich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Mikołaja Kopernika (1543)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Françoisa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Rabelaisa, Miguela 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Cervantesa, Miguela Serveta, Andreasa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Vessaliusa, Paracelsusa,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Donatella, Loena Alberti, Jana van Eycka, Rogera van der Weydena, Hironimusa Boscha, Hansa Memlinga, Lucasa Cranacha Starszego, Hansa Holbeina Młodszego,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Pietera Breugela Starszego,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Sofonisby Anguissola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porównuje architekturę i sztukę renesansu do osiągnięć epok poprzedzających odrodzenie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rozwój sztuki i literatury renesansu w różnych krajach europejskich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dorobek sztuki i literatury doby renesansu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Reformacja  w Europie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Przyczyny reformacji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Luter i początki  reformacji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Luteranizm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Wojny religijne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Kalwinizm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Anglikanizm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Następstwa reformacji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reformacja, luteranizm, kalwinizm, anglikanizm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wystąpienie Marcina Lutra (1517),  zawarcie pokoju augsburskiego (1555)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Marcina Lutra, Jana Kalwina, Henryka VIII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reformacji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 i skutki wojen religijnych w Niemczech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były skutki reformacji dla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pojęcia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chłopską w Niemczech (1524–1526), ogłoszenie aktu supremacyjnego (1534)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Tomasza Müntzera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zasięg wyznań reformowanych w Europie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Marcina Lutra, Jana Kalwina, Henryka VIII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i konsekwencje wystąpienia Marcina Lutra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zasady luteranizmu, kalwinizmu i anglikanizmu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wynalazek druku wpłynął na rozprzestrzenianie się idei reformacyjnych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anabaptyzm, związek szmalkaldzki, purytanizm, tumult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lokalizuje w czasie ogłoszenie tzw. Konfesji Augsburskiej (1530), sekularyzację Prus Książęcych (1525), przyjęcie nazwy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protestanci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 (1529)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Karola V, Albrechta Hohenzollerna, Ulricha Zwingliego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co odróżniało religijność protestancką od katolickiej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organizację kościoła kalwińskiego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powstania kościoła anglikańskiego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postulaty i skutki wojny chłopskiej w Niemczech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Wiklefa, Jana Husa, Filipa Melanchtona, Miguela Serveta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religijne, polityczne, gospodarcze, społeczne, kulturowe uwarunkowania reformacji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proces rozprzestrzeniania się luteranizmu i kalwinizmu 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religijne, polityczne, gospodarcze, społeczne, kulturowe  następstwa reformacji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zasady nowych wyznań: luterańskiego, kalwińskiego i anglikańskiego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społeczne i polityczne skutki reformacji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Kontrreformacja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Reforma katolicka i kontrreformacja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Sobór trydencki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Inkwizycja i cenzura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Wojny religijne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Jezuici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Zmiany w religijności po soborze trydenckim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kontrreformacja, inkwizycja, indeks ksiąg zakazanych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obrady soboru trydenckiego (1545–1563), noc św. Bartłomieja (1572)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działania podjęte przez Kościół katolicki wobec reformacji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instytucje powołane przez Kościół katolicki do walki z reformacją oraz metody ich działania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reforma katolicka, hugenoci, jezuici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zakonu jezuitów (1534), odnowienie Świętej Inkwizycji (1542), utworzenie indeksu ksiąg zakazanych (1559), ogłoszenie Edyktu nantejskiego (1598)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Małgorzaty Walezjuszki, Henryka Burbona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Ignacego Loyoli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decyzje soboru trydenckiego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w Niderlandach (1566–1648)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Katarzyny Medycejskiej, Filipa II, Wilhelma Orańskiego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przebieg i skutki wojny religijnej w Niderlandach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działalność zakonu jezuitów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przyczyny, przebieg i skutki rywalizacji katolików z hugenotami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gezowie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Giordana Bruna, Tomasa de Torquemady, Andrzeja Boboli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zamiany w religijności katolickiej po soborze trydenckim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rozstrzyga, które spośród działań podjętych w celu zahamowania reformacji były najbardziej skuteczne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stosunek Kościoła katolickiego do reformacji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Potęgi europejskie w XVI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Wojny włoskie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Podboje tureckie w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Konflikt hiszpańsko-angielski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Wzrost potęgi Moskwy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Wielka Armada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 czasie i przestrzeni klęskę Wielkiej Armady (1588)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były przyczyny rywalizacji francusko-habsburskiej i habsbursko-angielskiej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janczarzy, opricznina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 czasie i przestrzeni bitwę pod Lepanto (1571)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Sulejmana Wspaniałego, Iwana IV Groźnego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politykę wewnętrzną i zewnętrzną Iwana IV Groźnego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odgrywała opricznina w państwie moskiewskim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wojny włoskie (1494–1559)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 czasie i przestrzeni bitwę pod Pawią (1525), bitwę pod Mohaczem (1526)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Franciszka I, Karola V Habsburga, Filipa II, Elżbiety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przebieg wojen włoskich i ich konsekwencje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sukcesy i porażki imperium osmańskiego podczas prób podbojów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konfliktu hiszpańsko-angielskiego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 czasie i przestrzeni rzeź mieszkańców Nowogrodu Wielkiego (1570)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Ludwika II Jagiellończyka, Marii Tudor, Marii Stuart, Jermaka Timofiejewicza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państwa moskiewskiego miał podbój Syberii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panowania Iwana Groźnego dla państwa moskiewskiego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II. </w:t>
            </w:r>
            <w:r>
              <w:rPr>
                <w:rFonts w:cs="Calibri" w:cstheme="minorHAnsi"/>
                <w:b/>
              </w:rPr>
              <w:t>„Złoty wiek” Rzeczypospolitej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Panowanie Jana Olbrachta i Aleksandra Jagiellończyka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Panowanie Zygmunta I Starego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Walka o wpływy nad Bałtykiem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hołd pruski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hołd pruski (1525)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Zygmunta Starego, Albrechta Hohenzollerna, Zygmunta Augusta,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główne kierunki polityki zagranicznej Zygmunta Starego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polityczne konsekwencje hołdu pruskiego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Dominium Maris Baltici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zjazd wiedeński (1515), wojnę pruską (1519–1521),  I wojnę północną (1563–1570)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Olbrachta, Aleksandra Jagiellończyka,  Bony Sforzy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Zygmunta Starego i Zygmunta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politykę bałtycką prowadzoną przez Zygmunta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i skutki I wojny północnej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zmiany terytorialne państwa polsko-litewskiego w XVI w.</w:t>
            </w:r>
          </w:p>
          <w:p>
            <w:pPr>
              <w:pStyle w:val="Normal"/>
              <w:widowControl w:val="false"/>
              <w:spacing w:before="0" w:after="16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Komisja Morska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hołd Gottharda Kettlera (1561), pokój w Szczecinie (1570)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wyprawę na Mołdawię (1497)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Maksymiliana I, Gottharda Kettlera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 i skutki wypraw Jana Olbrachta na Mołdawię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stosunki polsko-habsburskie za panowania Zygmunta Starego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 Jagiellonowie utracili wpływy w Czechach i 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Węgrzech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sekularyzacji Inflant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pokój wieczysty z Turcja (1533)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Koźminem (1497), bitwę pod Orszą (1514), bitwę pod Obertynem (1531)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Stefana Wielkiego, Iwana III Srogiego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politykę zagraniczną Aleksandra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 konsekwencje konfliktów zbrojnych toczonych przez Zygmunta Starego z Moskwą, Krzyżakami, Mołdawią i Turcją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stosunki Polski z sąsiadami na przełomie XV i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czy władcy Polski dostrzegali zagrożenie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ze strony Prus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działalność polityczną Zygmunta Augusta</w:t>
            </w:r>
          </w:p>
        </w:tc>
      </w:tr>
      <w:tr>
        <w:trPr>
          <w:trHeight w:val="274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Demokracja szlachecka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Wzrost znaczenia szlachty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parlamentaryzmu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Stan szlachecki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Ruch egzekucyjny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przywileje cerekwicko-nieszawskie (1454), przywilej radomski (1505)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Zygmunta Starego, Zygmunta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instytucje polskiego parlamentaryzmu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wyjaśnia, jaką rolę w kształtowaniu się demokracji szlacheckiej w Polsce odegrała konstytucja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Nihil novi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przywilej koszycki (1374), przywileje jedlneńsko-krakowskie (1430  i 1433), pierwszy sejm walny (1468), sejm egzekucyjny (1562–1563)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z czego wynikała uprzywilejowana pozycja szlachty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kompetencje sejmu walnego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skład i kompetencje stanów sejmujących wchodzących w skład sejmu walnego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polskim parlamentaryzmie pełniły sejmiki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ruchu egzekucyjnego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nobilitacja, szlachta zagrodowa, szlachta gołota, królewszczyzny,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przywilej czerwiński (1422), warecki (1423), piotrkowski (1496)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Mikołaja Sienickiego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wzrostu znaczenia szlachty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najważniejsze przywileje nadane polskiej szlachcie przez królów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rodzaje sejmików szlacheckich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rodzaje sejmów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uwarstwienie stanu szlacheckiego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były przyczyny narodzin ruchu egzekucyjnego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cele ruchu egzekucyjnego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elekcja vivente rege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przywilej mielnicki (1501), wojnę kokoszą (1537)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szlachty miało sprawowanie urzędów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rolę szlachty w społeczeństwie Rzeczypospolitej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wyjaśnia, na czym polegała specyfika rozwiązań ustrojowych przyjętych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ocenia funkcjonowanie demokracji szlacheckiej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Reformacja i kontrreformacja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lang w:eastAsia="pl-PL"/>
              </w:rPr>
              <w:t>Luteranizm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Wzrost popularności kalwinizmu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Bracia polscy i bracia czescy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Tolerancja religijna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Czasy kontrreformacji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Unia brzeska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konfederacja warszawska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konfederację warszawską (1573)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wyznania reformowane i mniejszości wyznaniowych w Rzeczypospolitej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działania Kościoła katolickiego podejmowane w Rzeczypospolitej w ramach kontrreformacji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bracia polscy (arianie), unia brzeska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ugodę sandomierską (1570), unię brzeską (1596)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Fausta Socyna, Piotra Skargi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zasięg wyznań reformowanych i mniejszości wyznaniowych w Rzeczypospolitej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akty prawne kształtujące tolerancję wyznaniową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Rzeczpospolitą nazywano państwem bez stosów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reakcję Kościoła katolickiego na postępy reformacji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bracia czescy, dysydenci, unici, dyzunici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sprowadzenie  jezuitów do Polski (1564)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Stanisława Hozjusza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wyjaśnia, z jakich powodów ludność różnych narodowości oraz wyznań i religii osiedlała się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rozwój luteranizmu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kalwinizmu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zasady wiary, przekonania i działalność braci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konsekwencje unii brzeskiej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rozłam kalwinów i arian (1562–1565)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Łaskiego (młodszego), Piotra z Goniądza, Jakuba Wujka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 stosunek mieli polscy władcy do rozprzestrzeniania się wyznań reformowanych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przedstawia, w jakich okolicznościach zawarto unię brzeską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ustrój Polski wpływał na rozwój reformacji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tolerancję wyznaniową w Polsce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Społeczeństwo Rzeczypospolitej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Miasta i rzemiosło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Handel gdański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Folwarki i pańszczyzna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burmistrz, poddaństwo, pańszczyzna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strukturę społeczną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cechy charakterystyczne gospodarki folwarczno-pańszczyźnianej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ława, trzeci ordynek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sposób funkcjonowania miast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rzemiosła i handlu w Rzeczypospolitej w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z czego wynikała wyjątkowa pozycja gospodarcza Gdańska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położenie chłopów w gospodarce folwarczno-pańszczyźnianej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ludzie luźni, partacz, majstersztyk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statut warecki (1423), przywilej piotrkowski (1496), wprowadzenie minimalnego wymiaru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pańszczyzny (1520)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miast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sposób funkcjonowania cechów w Rzeczypospolitej szlacheckiej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rozwoju gospodarki folwarczno-pańszczyźnianej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szlachta tworzyła folwarki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sposób  funkcjonowania folwarku szlacheckiego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monopol propinacyjny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miasta w Rzeczypospolitej miały słabszą pozycję niż ośrodki miejskie na zachodzie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rolę Gdańska w gospodarce Rzeczypospolitej w XVI w.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gospodarczą rolę Gdańska w XVI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polską specyfikę w zakresie struktury społecznej i modelu życia gospodarczego (gospodarka folwarczno-pańszczyźniana) na tle europejskim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 czasach unii personalnej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Unia lubelska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Rzeczpospolita po unii lubelskiej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Wieloetniczna Rzeczpospolita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unia realna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unię lubelską (1569)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Zygmunta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zjednoczenia Korony Królestwa Polskiego i Wielkiego Księstwa Litewskiego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bojarzy, polonizacja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terytoria wcielone do Korony w 1569 r., Rzeczpospolitą Obojga Narodów, terytoria wspólne dla Korony i Litwy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Zygmunta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sejmu lubelskiego w 1569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terytorium Rzeczypospolitej Obojga Narodów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Mikołaja „Czarnego” Radziwiłła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relacje polsko-litewskie w czasach unii personalnej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Zygmunt August dążył do unii realnej z Litwą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stosunek Litwinów do unii realnej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strukturę administracyjną Rzeczypospolitej Obojga Narodów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sytuację etniczną i wyznaniową w Rzeczypospolitej Obojga Narodów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unii lubelskiej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geopolityczną sytuację Rzeczypospolitej Obojga Narodów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Pierwsza wolna elekcja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Pierwsze bezkrólewie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Kandydaci do polskiej korony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pierwszej elekcji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Artykuły henrykowskie i </w:t>
            </w:r>
            <w:r>
              <w:rPr>
                <w:rFonts w:cs="Calibri" w:ascii="Calibri" w:hAnsi="Calibri" w:asciiTheme="minorHAnsi" w:cstheme="minorHAnsi" w:hAnsiTheme="minorHAnsi"/>
                <w:i/>
                <w:lang w:eastAsia="pl-PL"/>
              </w:rPr>
              <w:t>pacta conventa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Henryk Walezy na polskim tronie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wolna elekcja, Artykuły henrykowskie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pierwszą wolną elekcję (1573)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Henryka Walezjusza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artykułów henrykowskich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sejm konwokacyjny, elekcja viritim, sejm elekcyjny, sejm koronacyjny, 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ucieczkę Henryka Walezego (1574)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Anny Jagiellonki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etapy wyboru króla podczas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interrex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śmierć Zygmunta Augusta (1572)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Jakuba Uchańskiego, Iwana IV Groźnego, Jana III Wazę, Albrechta II Hohenzollerna, Ernesta Habsburga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charakteryzuje kandydatów do korony polskiej w 1573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panowanie Henryka Walezego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konfederacja kapturowa, sejmik kapturowy, sąd kapturowy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sytuację w Rzeczypospolitej w okresie pierwszego bezkrólewia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panowanie Henryka Walezego w państwie polsko-litewskim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Drugie bezkrólewie i podwójna elekcja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Konflikt Stefana Batorego z Gdańskiem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Reformy wewnętrzne Stefana Batorego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Rozprawa z Moskwą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 wojnę Stefana Batorego z Rosją (1579–1582)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Stefana Batorego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 i  skutki wojny Stefana Batorego z Rosją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piechota wybraniecka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elekcję Stefana Batorego (1575)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rozejm w Jamie Zapolskim (1582)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Anny Jagiellonki, Jana Zamojskiego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Stefana Batorego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reformy wewnętrzne przeprowadzone przez Stefana Batorego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banicja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konflikt Stefana Batorego z Gdańskiem (1576–1577)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zdobycie Połocka (1579), zdobycie Wielkich Łuków (1580), zajęcie Pskowa (1581)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Samuela Zborowskiego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drugiej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 i skutki konfliktu Stefana Batorego z Gdańskiem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wojny Stefana Batorego z Rosją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 rolę w państwie pełnił Jan Zamojski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infamia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Trybunału Koronnego (1578)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Maksymiliana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podaje przyczyny powstania opozycji wewnętrznej przeciwko Batoremu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panowanie Stefana Batorego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Kultura i sztuka polskiego renesansu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odrodzenia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renesansowa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Nauka okresu renesansu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Szkolnictwo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renesansowa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arkada, attyka, arras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renesans w Polsce (XVI w.)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Mikołaja Kopernika, Mikołaja Reja, Jana Kochanowskiego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charakterystyczne cechy architektury renesansowej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Bony Sforzy,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Andrzeja Frycza Modrzewskiego, Stanisława Orzechowskiego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przykłady zabytków  sztuki renesansu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system szkolnictwa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literatury renesansowej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literatura sowizdrzalska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Filipa Kallimacha, Franciszka Florentczyka, Bartolomea Berecciego, Santiego Gucciego, Macieja z Miechowa, Marcina Kromera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skąd czerpali wzorce polscy zwolennicy idei renesansowych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okoliczności, jakie sprzyjały rozprzestrzenianiu się idei renesansowych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jakim celom służyła literatura społeczno-polityczna czasów renesansu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polskiej nauki w okresie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Zamość jest przykładem tzw. miasta idealnego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osiągnięcia renesansu polskiego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dorobek polskiej myśli politycznej doby renesansu</w:t>
            </w:r>
          </w:p>
        </w:tc>
      </w:tr>
      <w:tr>
        <w:trPr>
          <w:trHeight w:val="246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III. </w:t>
            </w:r>
            <w:r>
              <w:rPr>
                <w:rFonts w:cs="Calibri" w:cstheme="minorHAnsi"/>
                <w:b/>
                <w:bCs/>
              </w:rPr>
              <w:t>Europa w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Anglia na przełomie XVI i XVII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Rządy Stuartów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domowa w Anglii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Dyktatura Cromwella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Restauracja Stuartów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Monarchia parlamentarna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monarchia parlamentarna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Deklaracji praw (1689)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wojnę domową w Anglii (1642–1648)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Olivera Cromwella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przebiegu rewolucji odegrał Oliver Cromwell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rewolucji angielskiej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Armia Nowego Wzoru, Akt nawigacyjny, chwalebna rewolucja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egzekucję Karola I (1649), ogłoszenie się Olivera Cromwella lordem protektorem (1653), wydanie aktu nawigacyjnego (1651), chwalebną rewolucję (1688)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Karola I Stuarta, Wilhelma III Orańskiego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rewolucji angielskiej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najważniejsze etapy rewolucji w Anglii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polegała chwalebna rewolucja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gentry, torysi, wigowie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obrady Krótkiego Parlamentu (1640), restaurację Stuartów (1660), powstanie Wielkiej Brytanii (1707)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Jakuba I Stuarta, Karola II Stuarta, Jakuba II Stuarta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przemiany gospodarcze i społeczne w Anglii na początku XVI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rewolucji angielskiej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dyktaturę Olivera Cromwella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okoliczności, w jakich doszło do restauracji Stuartów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diggerzy, lewellerzy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Naseby (1645)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Anny Stuart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omawia napięcia religijne i polityczne w Anglii w przededniu rewolucji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rolę parlamentu w rewolucji angielskiej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były cele diggerów, a jakie lewellerów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rewolucji angielskiej i jej skutków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Rzesza Niemiecka przed wybuchem wojny trzydziestoletniej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Okres czeski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Okres duński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Okres szwedzki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Okres francuski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Pokój westfalski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Skutki wojny trzydziestoletniej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trzydziestoletnią (1618–1648)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państwa uczestniczące w wojnie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wojny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skutki wojny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Unia Protestancka, Liga Katolicka, defenestracja praska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Unii Protestanckiej (1608), powstanie Ligi Katolickiej (1609), defenestrację praską (1618)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pokój westfalski (1648)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Gustawa II Adolfa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etapy wojny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wojnie trzydziestoletniej odegrał Gustaw II Adolf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lokalizuje w czasie </w:t>
            </w:r>
            <w:r>
              <w:rPr>
                <w:rFonts w:eastAsia="Times" w:cs="Calibri" w:cstheme="minorHAnsi"/>
                <w:color w:val="000000" w:themeColor="text1"/>
                <w:sz w:val="20"/>
                <w:szCs w:val="20"/>
              </w:rPr>
              <w:t>etapy wojny trzydziestoletniej:  czeski (1618–1624), duński (1624–1629), szwedzki (1630–1635), francuski (1635–1648)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Białą Górą (1620), bitwę pod Lützen (1632), bitwę pod Rocroi (1643)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Chrystiana IV, Albrechta von Wallensteina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sytuację w rzeszy Niemieckiej przed wybuchem wojny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etapy wojny trzydziestoletniej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list majestatyczny, edykt restytucyjny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Rudolfa II Habsburga, Ferdynanda III Habsburga, Fryderyka V Wittelsbacha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cele, jakie chciały osiągnąć państwa angażujące się w wojnę trzydziestoletnią w kolejnych etapach jej trwania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wojny trzydziestoletniej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wojny trzydziestoletniej dla dziejów Europy w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rządów Burbonów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Francja kardynała Richelieu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Rządy kardynała  Mazarina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Rządy osobiste Ludwika XIV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Colbert i merkantylizm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Francuska polityka zagraniczna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Stany Generalne, absolutyzm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rządzy osobiste Ludwika XIV (1661–1715)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Armanda de Richelieu,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uprawnienia Ludwika XIV jako władcy absolutnego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intendent, merkantylizm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rządy kardynała Armanda de Richelieu (1624–1642)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Julesa Mazarina, Jeana–Baptista Colberta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kardynała Armanda de Richelieu,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działalność kardynała Armanda de Richeliue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rządy osobiste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polegała polityka merkantylizmu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działania, jakie podjął Jean–Baptiste Colbert w celu realizacji polityki merkantylizmu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fronda, szlachta urzędnicza, polityka reunionów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frondę (1648–1653), zniesienia Edyktu nantejskiego (1685)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przestrzeni reuniony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Ludwika XIII, Anny Austriaczki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przedstawia, w jaki sposób doszło do powstania we Francji monarchii absolutystycznej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ustrój Francji za czasów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politykę zagraniczną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francusko-hiszpańską (1701–1714)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panowanie Henryka IV Burbona wpłynęło na pozycję Francji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społeczeństwo francuskie zareagowało na rządy absolutne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cechy charakterystyczne sztuki za panowania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czym była tzw. polityka reunionów i jak się zakończyła dla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korzyści i zagrożenia, jakie dla państwa niosło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skupienie władzy w rękach jednej osoby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Nowe potęgi europejskie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Upadek znaczenia Hiszpanii i Portugalii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Nowe imperia kolonialne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Zmiana układu sił nad Bałtykiem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Kres ekspansji tureckiej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Wiedniem (1683)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kraje, których pozycja w XVII w. wzrosła, i te, które utraciły w tym czasie status mocarstw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nowe imperia kolonialne i wskazuje zasięg ich wpływów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kompania handlowa, faktoria, Liga Święta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zawarcie Ligi Świętej (1684)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pokój w Karłowicach (1699)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Gustawa II Adolfa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przedstawia główne kierunki ekspansji i zdobycze nowych potęg kolonialnych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budowaniu imperiów kolonialnych w XVII w. pełniły kompanie handlowe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zahamowania ekspansji tureckiej w Europie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zniesienie zależności lennej Prus Książęcych (1657)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Karola X Gustawa, Fryderyka Wilhelma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w XVII w. Hiszpania i Portugalia utraciły polityczne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co spowodowało, że Szwecja i Prusy stały się liczącą potęgą w rejonie Bałtyku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zakończenia tureckiej ekspansji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przybycie purytanów do Ameryki (1620), powstania w Portugalii i Katalonii (1640)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Karola IX Sudermańskiego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proces budowania potęgi Szwecji i Prus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konsekwencje zmiany układu sił na świecie w XVII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konsekwencje zmiany układu sił nad Bałtykiem w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Kultura Europy w XVII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Barok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Barok w malarstwie i rzeźbie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doby baroku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w krajach protestanckich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Literatura, muzyka i teatr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Nauka w XVII wieku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barok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barok w Europie (k. XVI – p. XVIII w.)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Galileusza, Izaaka Newtona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charakterystyczne sztuki baroku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empiryzm, racjonalizm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Giovanniego Lorenza Berniniego, Petera Paula Rubensa, Rembrandta van Rijn, Moliera, Jana Sebastiana Bacha, Francisa Bacona, Kartezjusza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sztuka baroku miała wpływać na umacnianie uczuć religijnych katolików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pojęcia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malarstwo iluzjonistyczne, rokoko,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Caravaggia, Diega Velázqueza, Johannesa Keplera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barok nazywano epoką przeciwieństw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osiągnięcia nauki w okresie baroku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myśl filozoficzną epoki baroku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Artemisi Gentileschi, Fransa Halsa, Jana Vermeera van Delft, Judith Leyster, Calderona de la Barci, Lope de Vegi, Jerzego Fryderyka Haendela, Claudia Monteverdiego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literatury muzyki i teatru w okresie baroku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różnice między sztuką baroku w krajach katolickich i protestanckich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IV. </w:t>
            </w:r>
            <w:r>
              <w:rPr>
                <w:rFonts w:cs="Calibri" w:cstheme="minorHAnsi"/>
                <w:b/>
              </w:rPr>
              <w:t>Rzeczpospolita w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Początki rządów Wazów w Rzeczypospolitej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Podwójna elekcja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Początki panowania Zygmunta III Wazy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Wojna o Inflanty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Rokosz Zebrzydowskiego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Polityka zagraniczna Zygmunta III Wazy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Wojna o ujście Wisły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husaria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Kircholmem (1605), bitwę pod Oliwą (1627)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Zygmunta III Wazy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prowadzeniu kampanii wojennych odgrywała husaria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cele polityki zagranicznej Zygmunta III Wazę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elekcję Zygmunta III Wazy (1587), rokosz Zebrzydowskiego (1606–1608), wojnę o ujście Wisły (1626–1629)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rozejm w Starym Targu (1629) i jego postanowienia, rozejm w Sztumskiej Wsi (1635)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Zamojskiego, Jana Karola Chodkiewicza, Mikołaja Zebrzydowskiego, Gustawa Adolfa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Zygmunta III Wazy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podczas elekcji i w pierwszych latach panowania Zygmunta III Wazy odegrał Jan Zamojski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wybuchu wojny polsko-szwedzkiej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skutki wojny Rzeczypospolitej ze Szwecją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wojny polsko-szwedzkiej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regaliści, popularyści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unię polsko-szwedzką (1592–1599), bitwę pod Guzowem (1607)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Kokenhausen (1601), bitwę pod Białym Kamieniem (1604), bitwę pod Trzcianą (1629)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Krzysztofa „Pioruna” Radziwiłła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i przebieg elekcji w 1587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atuty kandydatury Zygmunta Wazy do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 wojny Rzeczypospolitej ze Szwecją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i skutki rokoszu Zebrzydowskiego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przebieg  wojny polsko-szwedzkiej o ujście Wisły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bitwę pod Byczyną (1588)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bitwę pod Czarnem (1627)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Maksymiliana III, Karola IX Sudermańskiego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polityka Zygmunta III Wazy budziła niezadowolenie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omawia, jak doszło do rokoszu Zebrzydowskiego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zaangażowanie Rzeczypospolitej w wojny ze Szwecją za panowania Zygmunta III Wazy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Wojny z Moskwą w pierwszej połowie XVII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Wielka Smuta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Czas dymitriad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Wojna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Rzeczypospolitej z Moskwą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Utrata Kremla przez Polaków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o Smoleńsk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dymitriady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dymitriadę (1604–1606)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Kłuszynem (1610)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Zygmunta III Wazy, Władysława Wazy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dymitriad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wojen Rzeczypospolitej z Rosją w I połowie XVII w.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z Moskwą (1609–1619)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rozejm w Dywilinie (1619) i jego postanowienia, oblężenie Smoleńska (1633–1634), pokój w Polanowie (1634)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Dymitra Samozwańca, Stanisława Żółkiewskiego, Michała Romanowa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przebieg i skutki wojny Rzeczypospolitej z Rosją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i skutki wojny o Smoleńsk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patriarchat, Wielka Smuta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Wielką Smutę (1598–1613), rządy Polaków w Moskwie (1610–1612)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Borysa Godunowa, Jerzego Mniszcha, Maryny Mniszchówny, Dymitra II Samozwańca, Wasyla Szujskiego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i skutki I dymitriady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i skutki II dymitriady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cele polityki wschodniej państwa polsko-litewskiego za rządów Zygmunta III Wazy i Władysława 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lisowczycy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Fiodora I, Dymitra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 doszło do Wielkiej Smuty w Rosji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Polacy utracili władzę na Kremlu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zmiany granic Rzeczypospolitej Obojga Narodów w wyniku jej wojen ze Szwecją i Rosją w I połowie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wojen Rzeczypospolitej z Moskwą na początku XVII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politykę zagraniczną Zygmunta III Wazy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Sytuacja na kresach Rzeczypospolitej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Problem tatarski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wojen z Turcją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Cecora i Chocim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przedmurze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Cecorą (1620), bitwę pod Chocimiem (1621)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obszary Ukrainy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wojen polsko-tureckich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Rzeczpospolitą nazywano przedmurzem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Dzikie Pola, ataman, jasyr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Żółkiewskiego, Jana Karola Chodkiewicza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wybuchu wojny polsko-tureckiej za panowania Zygmunta III Wazy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i skutki wojny polsko-tureckiej w latach 1620–1624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Zaporoże, Sicz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pokój hetmański (1621), pokój wieczysty (1624)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Ochmatowem (1644)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Zaporoże, chanat krymski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organizację wewnętrzną Kozaków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 wpływ na stosunki polsko-tureckie miała militarna aktywność Tatarów i Kozaków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sytuację społeczno-polityczną na kresach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konfliktów Rzeczypospolitej z Turcją w I połowie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powstań kozackich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Wybuch powstania Chmielnickiego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od Zbaraża do Batoha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Moskwą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Chmielnickiego (1648–1658)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Bohdana Chmielnickiego, Jana Kazimierza Wazę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powstań kozackich na Ukrainie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powstania Chmielnickiego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rejestr kozacki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bitwy pod Żółtymi Wodami (1648), bitwę pod Korsuniem (1648), bitwę pod Piławcami (1648), ugodę w Perejasławiu (1654), unię w Hadziaczu (1658), rozejm w Andruszowie (1667)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Jeremiego Wiśniowieckiego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powstania Chmielnickiego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były postanowienia i skutki ugody w Perejasławiu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unii w Hadziaczu i jej konsekwencje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bitwy pod oblężenie Zbaraża (1649), ugodę zborowską (1649), bitwę pod Beresteczkiem (1651), bitwę pod Białą Cerkwią (1651), bitwę pod Batohem (1652), ugodę w Żwańcu (1653), bitwy pod Połonką i Cudnowem (1660)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Iwana Wyhowskiego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powstania Chmielnickiego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ugody zborowskiej i jej konsekwencje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przebiegi skutki wojny z Rosją o Ukrainę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 wpływ na bunty kozackie miało poczucie odrębności wyznaniowej i etnicznej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cechy armii kozackiej sprawiły, że była ona pożądaną siłą zbrojną na kresach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politykę Rzeczypospolitej wobec Kozaków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wpływ powstania Chmielnickiego na sytuację państwa polsko-litewskiego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Potop szwedzki i kryzys Rzeczypospolitej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szwedzkiej napaści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Potop szwedzki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wyzwoleńcza ze Szwecją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Zniszczenia wojenne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Plany reform Jana Kazimierza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Zmiany ustrojowe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Sytuacja wyznaniowa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Rokosz Lubomirskiego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oligarchia magnacka, liberum veto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lokalizuje w czasie pierwsze zastosowanie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liberum veto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 (1652), potop szwedzki (1655–1660)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Kazimierza, Stefana Czarnieckiego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potopu szwedzkiego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zniszczenia Rzeczypospolitej po potopie szwedzkim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wojna partyzancka, wojna podjazdowa, ksenofobia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pokój w Oliwie (1660), abdykację Jana Kazimierza (1668)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kapitulację pod Ujściem (1655), ugodę w Kiejdanach (1655), obronę Jasnej Góry (1655), bitwę pod Warką (1656)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Karola X Gustaw, Władysława Sicińskiego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Jana Kazimierza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oblężenie Jasnej Góry stało się momentem przełomowym w przebiegu wojny ze Szwedami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taktykę, jaką zastosowali Polacy w walce ze Szwedami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postanowienia pokoju w Oliwie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funkcjonowania parlamentaryzmu polskiego miało liberum veto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śluby lwowskie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traktat w Radnot (1656), śluby lwowskie (1656), traktaty welawsko-bydgoskie (1657), rokosz Lubomirskiego (1665)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Janusza Radziwiłła, Hieronima Radziejowskiego, Marii Ludwiki Gonazgi, Jerzego Sebastiana Lubomirskiego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potopu szwedzkiego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zawarcia traktatu w Radnot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traktatów welawsko-bydgoskich i wyjaśnia ich konsekwencje dla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plan reform wewnętrznych proponowany przez Jana Kazimierza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przebieg i skutki rokoszu Lubomirskiego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elekcja vivente rege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wypędzenie arian (1658), bitwę pod Mątwami (1666)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proces oligarchizacji życia politycznego Rzeczypospolitej Obojga Narodów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sytuację wyznaniową w Rzeczypospolitej w połowie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wyjaśnia przyczyny kryzysów wewnętrznych oraz załamania gospodarczego Rzeczypospolitej Obojga Narodów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postawę magnatów polskich wobec wojny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plany reform Jana Kazimierza Wazy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ocenia proces oligarchizacji życia politycznego Rzeczypospolitej w XVII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konsekwencje polityczne, społeczne i gospodarcze wojen Rzeczypospolitej w XVII w.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Król „Piast”–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Michał Korybut Wiśniowiecki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Turcją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Elekcja Jana III Sobieskiego  i walki z Turcją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Wyprawa wiedeńska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Późne lata panowania Jana III Sobieskiego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Wiedniem (1683)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przyczyny, przebieg i skutki wyprawy wiedeńskiej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Ligi Świętej (1684)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pokój w Buczaczu (1772) i jego postanowienia, bitwę pod Chocimiem (1673), pokój Grzymułtowskiego (1686) i jego postanowienia, pokój w Karłowicach (1699)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Michała Korybuta Wiśniowieckiego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rolę Jana Sobieskiego w wojnach polsko-tureckich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pokoju w Buczaczu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międzynarodowe znaczenie Rzeczypospolitej jako przedmurza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pokoju Grzymułtowskiego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postanowienia pokoju w Karłowicach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malkontenci, fakcja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Podhajcami (1667), kapitulację Kamieńca Podolskiego (1672), rozejmu w Żurawnie (1676) i jego postanowienia, bitwę pod Parkanami (1683),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Marii Kazimiery d’Arquien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panowanie Michała Korybuta Wiśniowieckiego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 doszło do wojny z Turcją w latach 60. XVII w. i omawia jej przebieg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elekcji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zmiany granic Rzeczypospolitej Obojga Narodów w wyniku wojen z Turcją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Rzeczpospolita zaangażowała się w działalność Ligi Świętej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znaczenie pokoju w Karłowicach dla Rzeczypospolitej i Europy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Piotra Doroszenki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rozejmu w Żurawnie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polityce Jana III Sobieskiego miała współpraca z Francją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opisuje sytuację wewnętrzną i położenie międzynarodowe Rzeczypospolitej Obojga Narodów w latach 1669–1696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przedstawia, jak zmieniały się założenia polityki zagranicznej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panowanie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bitwy pod Wiedniem dla losów Rzeczypospolitej Obojga Narodów i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Barok i sarmatyzm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Początek baroku  w Rzeczypospolitej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barokowa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polskiego baroku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Nauka i oświata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Sarmatyzm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sarmatyzm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barok w Polsce (k. XVI– poł. XVIII w.) i sarmatyzm (XVII w.)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charakterystyczne kultury sarmatyzmu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orientalizacja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Andrzeja Morsztyna, Jana Chryzostoma Paska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cechy charakterystyczne dla architektury, sztuki i literatury baroku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sarmatyzm stał się ideologią szlachty polskiej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Tylmana z Gameren, Jana Heweliusza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upowszechnienia się kultury baroku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przywiązanie do katolicyzmu wpływało na rozwój sztuki baroku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wpływ szlachty na  sztukę i literaturę baroku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Macieja Kazimierza Sarbieskiego, Anny Stanisławskiej, Elżbiety Drużbackiej, Zbigniewa Morsztyna, Wacława Potockiego, Kaspra Niesieckiego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określa, jaki wpływ na architekturę polskiego baroku miał mecenat królewski, kościelny i magnacki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nauki i oświaty w Rzeczpospolitej w XVII w.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przejawy sarmatyzmu w mentalności i życiu codziennym szlachty polskiej</w:t>
            </w:r>
          </w:p>
        </w:tc>
      </w:tr>
      <w:tr>
        <w:trPr>
          <w:trHeight w:val="256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V. </w:t>
            </w:r>
            <w:r>
              <w:rPr>
                <w:rFonts w:cs="Calibri" w:cstheme="minorHAnsi"/>
                <w:b/>
              </w:rPr>
              <w:t>Europa i świat w okresie oświecenia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tabs>
                <w:tab w:val="clear" w:pos="360"/>
              </w:tabs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Eksplozja demograficzna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Rozwój gospodarczy Wielkiej Brytanii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Rewolucja przemysłowa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Maszyna parowa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Skutki rewolucji przemysłowej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Nowe idee ekonomiczne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eksplozji demograficznej w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rewolucji przemysłowej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rewolucja agrarna, liberalizm gospodarczy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opatentowanie maszyny parowej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przez Jamesa Watta (1769)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Jamesa Watta, Adama Smitha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doszło do rewolucji przemysłowej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korzyści i zagrożenia wiązały się z mechanizacją produkcji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wpływ zastosowania  maszyny parowej na rozwój przemysłu w Wielkiej Brytanii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arystokracja pieniądza, kameralizm, fizjokratyzm, leseferyzm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skonstruowanie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mechanicznej przędzarki (1764)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François Quesnaya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przestawia skutki społeczne przemian gospodarczych w Wielkiej Brytanii w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zmiany w sposobach produkcji  włókienniczej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rewolucja przemysłowa rozpoczęła się w Wielkiej Brytanii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nowe idee ekonomiczne, które pojawiły się w XVIII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opatentowanie tzw. latającego czółenka (1733)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Johna Kaya, Jamesa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Hargreavesa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przemiany gospodarcze w Wielkiej Brytanii w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XVIII-wieczne koncepcje ekonomiczne odbiegały od zasad merkantylizmu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społeczne przemian gospodarczych w XVIII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Oświecenie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Geneza oświecenia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Główne idee oświeceniowe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Nauka i szkolnictwo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piękna i prasa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polityczna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czasów oświecenia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oświecenie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oświecenie w Europie (XVIII w.)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odgrywała edukacja w okresie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charakterystyczne sztuki czasów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Benjamina Franklina,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Johna Locka,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Karola Monteskiusza, Woltera, Wolfganga Amadeusza Mozarta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główne idee oświeceniowe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formy upowszechniania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kultury oświeceniowej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deizm, ateizm, prawa naturalne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Alessandra Volty, Jamesa Cooka, Denisa Diderota, Andersa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Celsjusza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genezę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cele miała realizować literatura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miał rozwój prasy w epoce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masoneria, sentymentalizm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Karola Linneusza, Daniela Defoe, Jacquesa i Josepha Montgolfier,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Gabriela Fahrenheita, Jacquesa–Louisa Davida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naukowe epoki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przedstawia, jakiego społeczeństwa oczekiwali oświeceniowi myśliciele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czy oczekiwania stawiane w oświeceniu artystom poszerzały, czy ograniczały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ich możliwość ekspresji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poglądy polityczne filozofów i myślicieli  oświecenia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Absolutyzm oświecony w XVIII wieku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Idea absolutyzmu oświeconego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Rosja za rządów Piotra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Rosja za czasów Katarzyny II Wielkiej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Prusy nowym mocarstwem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Austria i Habsburgowie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Absolutyzm oświecony Habsburgów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wielką wojnę północną (1700–1721)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Piotra I Wielkiego, Katarzyny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państwie miał odgrywać władca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józefinizm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powstanie Królestwa Prus (1701), wojnę siedmioletnią (1756–1763)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Fryderyka Wilhelma I, Fryderyka II Wielkiego, Marii Teresy, Józefa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co skłoniło XVIII-wiecznych władców absolutnych do podjęcia reform w ich państwach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reformy Piotra I Wielkiego i Katarzyny II Wielkiej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reformy Marii Teresy i Józefa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sankcja pragmatyczna, państwo policyjne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sankcji pragmatycznej (1713)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Połtawą (1709)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Fryderyka I Hohenzollerna, Karola 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Piotra I Wielkiego, Katarzyny II, Fryderyka Wilhelma I, Fryderyka II Wielkiego, Marii Teresy, Józefa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cele przyświecały Piotrowi I Wielkiemu i Katarzynie II Wielkiej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proces budowania państwa absolutyzmu oświeconego w Prusach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wcielenie chanatu krymskiego do Rosji (1763)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wydano w Austrii sankcję pragmatyczną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reformy wdrażane w Rosji, Prusach i Austrii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politykę władców rosyjskich w okresie absolutyzmu oświeconego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konsekwencje reform oświeceniowych w Austrii i Prusach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czy wskutek zmian wprowadzonych przez władców oświeconych poprawił się poziom życia ich poddanych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Kolonie brytyjskie w Nowym Świecie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Konflikt z władzami brytyjskimi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o niepodległość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Konstytucja Stanów Zjednoczonych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państwo federacyjne, Kongres, Izba reprezentantów, Senat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Deklaracji niepodległości (4 VII 1776), przyjęcie konstytucji Stanów Zjednoczonych (1787)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Jerzego Waszyngtona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konfliktu mieszkańców kolonii z władzami brytyjskimi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założenia Deklaracji niepodległości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Karta Praw, republikanie, demokraci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„bostońskie picie herbaty” (1773), wojnę o niepodległość USA (1775–1783)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Yorktown (1781)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Kazimierza Pułaskiego, Tadeusza Kościuszki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wydarzenia w Bostonie stały się impulsem do otwartego buntu kolonistów przeciwko władzom metropolii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rozwiązania ustrojowe przyjęte w konstytucji Stanów Zjednoczonych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założenia Karty Praw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ustawa stemplowa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wprowadzenie ustawy stemplowej (1765)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Saratogą (1777), postanowienia pokoju w Wersalu (1783)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Thomasa Jeffersona,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wojny o niepodległość Stanów Zjednoczonych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kompetencje prezydenta określone w konstytucji Stanów Zjednoczonych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 system dwupartyjny w 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ustawy o herbacie (1773), I kongres Kontynentalny (1774), wybór I prezydenta USA (1787)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Lexington (1775)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przedstawia, jak były zorganizowane kolonie angielskie w Ameryce Północnej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konflikcie między kolonistami a metropolią odgrywały Kongresy Kontynentalne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jaką rolę w toczonych działaniach odegrało ogłoszenie Deklaracji niepodległości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rewolucji amerykańskiej z perspektywy politycznej, gospodarczej i społecznej</w:t>
            </w:r>
          </w:p>
        </w:tc>
      </w:tr>
      <w:tr>
        <w:trPr>
          <w:trHeight w:val="127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Francja za Ludwika XVI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Zwołanie Stanów Generalnych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Wybuch rewolucji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Zmiana ustroju Francji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pojęcia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Deklaracja praw człowieka i obywatela, monarchia konstytucyjna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szturm na Bastylię (14 VII 1789), uchwalenie Deklaracji praw człowieka i obywatela (VIII 1789)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Ludwika XVI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burżuazja, Zgromadzenie Narodowe, jakobini, kordelierzy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się przedstawicieli stanu trzeciego Zgromadzeniem Narodowym (VI 1789)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Marii Antoniny,</w:t>
            </w:r>
            <w:r>
              <w:rPr/>
              <w:t xml:space="preserve"> </w:t>
            </w:r>
            <w:r>
              <w:rPr>
                <w:rFonts w:eastAsia="Times" w:cs="Calibri" w:cstheme="minorHAnsi"/>
                <w:sz w:val="20"/>
                <w:szCs w:val="20"/>
              </w:rPr>
              <w:t>Maximiliena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Robespierre’a, Georgesa Dantona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strukturę francuskiego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społeczeństwa stanowego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wydarzenia wiązane z wybuchem rewolucji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pierwsze reformy konstytuanty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Zgromadzenie Konstytucyjne (konstytuanta), wielka trwoga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otwarcie Stanów Generalnych (V 1789), powstanie Zgromadzenia Konstytucyjnego/konstytuanty (VII 1789), ogłoszenia pierwszej konstytucji francuskiej (IX 1791)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Emmanuela–Josepha Sieyèsa, Josepha Marie de La Fayette’a,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Jean–Paula Marata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cele polityczne i społeczne stanu trzeciego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powołano Zgromadzenie Narodowe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obozy polityczne ukształtowane w konstytuancie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sankiuloci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marsz na Wersal (X 1789)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sytuację wewnętrzna i zewnętrzną Francji za panowania Ludwika XVI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zwołano Stany Generalne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zmiany ustrojowe i społeczne, jakie wprowadziła konstytucja z 1791 r.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stosunek Ludwika XVI do wydarzeń rewolucyjnych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jaki wpływ na prace konstytuanty miały działania podejmowane przez mieszkańców Paryża i prowincji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Austrią i Prusami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Upadek monarchii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Skutki egzekucji króla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Dyktatura jakobinów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Przewrót termidoriański i dyrektoriat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rewolucji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dyktatura jakobinów, wielki terror, przewrót termidoriański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dyktaturę jakobinów (IV 1793–VII 1794), przewrót termidoriański (VII 1794)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Maximiliena Robespierre’a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cechy charakterystyczne dyktatury jakobinów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skutki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pojęcia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proklamowanie republiki we Francji (IX 1792), utworzenie Komitetu Ocalenia Publicznego (1793)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upadku monarchii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rolę, jaką odgrywał Komitet Ocalenia Publicznego i Trybunał Rewolucyjny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 doszło do przewrotu termidoriańskiego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żyrondyści,  górale, „bagno”, powstanie w Wandei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wybuch wojny Francji z Austrią (IV 1792), ścięcie Ludwika XVI (I 1793), ogłoszenie dekretu o podejrzanych (1793), ogłoszenie konstytucji roku III (1795)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wojny rewolucyjnej Francji z Austrią i Prusami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okoliczności, w jakich doszło do wprowadzenia dyktatury jakobinów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wybuch powstania w Wandei (1793)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stosunek państw europejskich do rewolucji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reakcję państw europejskich na egzekucję Ludwika XVI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rewolucji francuskiej</w:t>
            </w:r>
            <w:r>
              <w:rPr>
                <w:rFonts w:cs="Calibri"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>
        <w:trPr>
          <w:trHeight w:val="333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VI. </w:t>
            </w:r>
            <w:r>
              <w:rPr>
                <w:rFonts w:cs="Calibri" w:cstheme="minorHAnsi"/>
                <w:b/>
              </w:rPr>
              <w:t>Kryzys i upadek Rzeczypospolitej</w:t>
            </w:r>
          </w:p>
        </w:tc>
      </w:tr>
      <w:tr>
        <w:trPr>
          <w:trHeight w:val="274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Czasy saskie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Panowanie Augusta II Mocnego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Polityka zagraniczna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Sejm Niemy i jego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Podwójna elekcja 1733 roku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Panowanie Augusta III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Dążenia reformatorskie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Collegium Nobilium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obrady sejmu niemego (1717)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Augusta II Mocnego, Stanisława Konarskiego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cele polityczne, jakie przyświecały Augustowi II Mocnemu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postanowienia sejmu niemego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Sejm Niemy,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Familia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wielką wojnę północną (1700–1721), zawarcie traktatu Loewenwolda (1732),  założenie Collegium Nobilium (1740)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Augusta III, Stanisława Leszczyńskiego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Augusta II Mocnego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sytuację wewnętrzną w Rzeczypospolitej w okresie wielkiej wojny północnej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zjawisko ingerencji obcych mocarstw w wewnętrzne sprawy Rzeczypospolitej w I poł.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republikanci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elekcję Augusta II Mocnego (1697), konfederację warszawską (1704), pokój w Altranstädt (1706), konfederację tarnogrodzką (1715), podwójną elekcję (1733), wojnę o sukcesję polską (1733–1736)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Karola XII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zaangażowanie Rzeczypospolitej w wielka wojnę północną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panowanie Augusta 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projekty reform społecznych i politycznych w I połowie XVIII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bitwę pod Połtawą (1709), pokój w Nystad (1721)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Franciszka Ludwika Contiego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tron w Rzeczypospolitej objął August II Mocny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i skutki podwójnej elekcji w 1733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porównuje sposób sprawowania władzy przez obu królów z dynastii Wettinów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polityczne konsekwencje sejmu niemego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międzynarodowe położenie Rzeczypospolitej za rządów obu Sasów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Początki panowania Stanisława Augusta Poniatowskiego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Nowy układ sił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Ostatnia elekcja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Pierwsze reformy Stanisława Augusta Poniatowskiego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Sprawa dysydentów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Konfederacja barska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I rozbiór Rzeczypospolitej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elekcję Stanisława Augusta Poniatowskiego (1764), konfederację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barską (1768–1772), ustanowienie Komisji Edukacji Narodowej (1773)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I rozbiór Rzeczypospolitej (1772)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Augusta Poniatowskiego, Katarzyny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reformy pierwszych lat panowania Stanisława Augusta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prawa kardynalne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dysydenci, prawa kardynalne, Rada Nieustająca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utworzenie Szkoły Rycerskiej (1765), uchwalenie praw kardynalnych (1768), sejm rozbiorowy (1773–1775)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Józefa Pułaskiego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Stanisława Augusta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reformy sejmu konwokacyjnego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 sposób problem dyzunitów wpłynął na sytuację polityczną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sejmu porozbiorowego z lat 1773–1775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konfederacja w Radomiu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konfederacje Toruniu, Słucku i Radomiu (1767), tzw. sejm repninowski (1767–1768), powołanie Rady Nieustającej (1775)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Mikołaja Repnina, Michała Krasińskiego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ostatniej elekcji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komu i dlaczego zależało na uchwaleniu tzw. praw kardynalnych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przebieg i skutki konfederacji barskiej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przeprowadzenia I rozbioru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układ sił politycznych u schyłku panowania Augusta 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Katarzyna II zdecydowała się osadzić na polskim tronie Stanisława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zmiany terytorialne, społeczne i gospodarcze, jakie przyniósł I rozbiór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reformy sejmu konwokacyjnego i pierwszych lat panowania Stanisława Augusta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wpływ Rosji na politykę wewnętrzną w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skutki I rozbioru Rzeczypospolitej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Oświecenie w Rzeczypospolitej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Początki oświecenia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Edukacja i nauka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Mecenat królewski i sztuki piękne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Literatura oświecenia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oświecenie stanisławowskie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oświecenie w Rzeczypospolitej (poł. XVIII – pocz. XIX w.), powołanie Komisji Edukacji Narodowej (1773)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Marcella Bacciarellego, Bernarda Belotta Canaletta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charakterystyczne oświecenia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rozwoju edukacji odgrywała Komisja Edukacji Narodowej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Towarzystwo do Ksiąg Elementarnych, obiady czwartkowe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utworzenie Collegium Nobilium (1740), założenie Szkoły Rycerskiej (1765), powstanie Towarzystwa do Ksiąg Elementarnych (1775)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Konarskiego, Stanisława Staszica, Ignacego Krasickiego, Wojciecha Bogusławskiego, Juliana Ursyna Niemcewicza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Stanisława Augusta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mecenat królewski w okresie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założenie Teatru Narodowego (1765)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Adama Naruszewicza, Franciszka Bohomolca, Stanisława Trembeckiego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początki oświecenia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rozwój edukacji w Rzeczypospolitej w czasach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funkcje miała pełnić literatura w okresie oświecenia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przedstawia działalność i znaczenie Teatru Narodowego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Jakuba Fontany, Dominika Merliniego,  Jana Piotra Norblina, Franciszka Karpińskiego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rozwój nauki w okresie oświecenia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idee oświeceniowe pojawiły się w Rzeczypospolitej z opóźnieniem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wpływ Stanisława Augusta Poniatowskiego na rozwój kultury oświecenia w Polsce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Sejm Wielki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Rzeczpospolita po I rozbiorze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Zmiana sytuacji w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Początek obrad Sejmu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Pierwsze reformy Sejmu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Sejm Czteroletni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Sejm Wielki, Sejm Czteroletni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początek obrad Sejmu Wielkiego (X 1788)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Katarzyny II, Stanisława Augusta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wymienia pierwsze reformy Sejmu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reformy sejmu z 1791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protektorat, ofiara wieczysta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uchwalenie tzw. ofiary wieczystej (1789), ustawę o sejmikach (III 1791), Prawo o miastach królewskich (IV 1791)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Staszica, Hugona Kołłątaja,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Ignacego Potockiego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zwołano Sejm Wieki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stronnictwa Sejmu Wielkiego i ich programy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reformy Sejmu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rządy królewsko-ambasadorskie, czarna procesja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likwidację Rady Nieustającej (1789), tzw. czarną procesję (1789), przymierze z Prusami (1790)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Małachowskiego,  Kazimierza Nestora Sapiehy,  Stanisława Szczęsnego Potockiego, Franciszka Ksawerego Branickiego, Seweryna Rzewuskiego, Adama Kazimierza Czartoryskiego, Jana Dekerta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polegały rządy królewsko-ambasadorskie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w jakich okolicznościach Sejm Wielki przekształcił się w Sejm Czteroletni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spotkanie w Kaniowie (1787)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sytuację Rzeczypospolitej po I rozbiorze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planów reform ustrojowych miał zjazd w Kaniowie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reformy Sejmu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wpływ reform sejmowych z 1791 na ustrój Rzeczypospolitej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Uchwalenie Konstytucji 3 maja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Postanowienia Konstytucji 3 maja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Konfederacja targowicka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Wojna w obronie Konstytucji 3 maja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II rozbiór Rzeczypospolitej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konfederacja targowicka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uchwalenie Konstytucji 3 maja (1791), konfederację targowicką (1792)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II rozbiór Rzeczypospolitej (1793)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Augusta Poniatowskiego,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Tadeusza Kościuszki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Konstytucji 3 maja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 wojna w obronie konstytucji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w obronie Konstytucji 3 maja (1792–1793), sejm rozbiorowy w Grodnie (1793)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Ignacego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zmiany ustrojowe i społeczne wprowadzone na mocy Ustawy rządowej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sejmu grodzieńskiego z 1793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zmiany terytorialne i polityczne, jakie przyniósł II rozbiór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przystąpienie Stanisława Augusta Poniatowskiego do konfederacji targowickiej (1792)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Zieleńcami (1792), bitwę pod Dubienką (1792)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Szymona Kossakowskiego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uchwalenia Konstytucji 3 maja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 stosunek do wprowadzanych reform miały państwa ościenne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zawiązania konfederacji targowickiej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wojny w obronie Konstytucji 3 maja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II rozbioru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Scipione Piattolego, Fryderyka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przedstawia stosunek społeczeństwa Rzeczypospolitej do Konstytucji 3 maja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postawę inicjatorów konfederacji targowickiej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postawę Stanisława Augusta Poniatowskiego w czasie wojny w obronie konstytucji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Konstytucji 3 maja dla dalszych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Sytuacja w Rzeczypospolitej po II rozbiorze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Wybuch powstania kościuszkowskiego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Insurekcja kościuszkowska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Upadek powstania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Koniec Rzeczypospolitej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insurekcja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kościuszkowskie (1794–1795)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Racławicami (4 IV 1794), III rozbiór Rzeczypospolitej (1795)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 Tadeusza Kościuszki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 wybuchu powstania kościuszkowskiego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skutki upadku powstania kościuszkowskiego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Uniwersał połaniecki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aktu insurekcji (24 III 1794), ogłoszenie Uniwersału połanieckiego (V 1794)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Szczekocinami (6 VI 1794), bitwę pod Maciejowicami (10 X 1794), rzeź Pragi (XI 1794)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 Jana Kilińskiego, Jakuba Jasińskiego, Aleksandra Suworowa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Tadeusza Kościuszki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przebiegu powstania miał akt insurekcji Tadeusza Kościuszki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Uniwersału połanieckiego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Rada Najwyższa Narodowa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wybuch powstania w Warszawie i Wilnie (IV 1794), powołanie Rady Najwyższej Narodowej (V 1794), abdykację Stanisława Augusta Poniatowskiego (XI 1795)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 Tomasza Wawrzeckiego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sytuację w Rzeczypospolitej po II rozbiorze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wybuchu powstania kościuszkowskiego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insurekcji kościuszkowskiej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powstaniu kościuszkowskim pełniła Rada Najwyższa Narodowa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 Ignacego Działyńskiego, Fryderyka Wilhelma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cele i działalność emigracji niepodległościowej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powstania kościuszkowskiego dla polskiej myśli niepodległościowej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szanse na zwycięstwo powstania kościuszkowskiego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panowanie Stanisława Augusta Poniatowskiego</w:t>
            </w:r>
          </w:p>
        </w:tc>
      </w:tr>
      <w:tr>
        <w:trPr>
          <w:trHeight w:val="168" w:hRule="atLeast"/>
        </w:trPr>
        <w:tc>
          <w:tcPr>
            <w:tcW w:w="15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VII. </w:t>
            </w:r>
            <w:r>
              <w:rPr>
                <w:rFonts w:cs="Calibri" w:cstheme="minorHAnsi"/>
                <w:b/>
              </w:rPr>
              <w:t>Epoka napoleońska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Rządy dyrektoriatu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Koniec I koalicji antyfrancuskiej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Napoleon w Egipcie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Zamach stanu 18 brumeire’a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Reformy Napoleona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Kodeks Napoleona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Napoleon cesarzem Francuzów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wydanie Kodeksu Napoleona (1804), koronację cesarską Napoleona (1804)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Napoleona Bonaparte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reformy Napoleona Bonaparte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miało wprowadzenie Kodeksu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dyrektoriat, konsulat,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rządy dyrektoriatu (1794–1799), rządy konsulatu (1799–1804), konkordat z papiestwem (1801)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osiągnięcia Napoleona Bonaparte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rządy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rządy konsulatu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okoliczności przejęcia władzy przez Napoleona jako cesarza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zamach stanu 18 brumeire’a, plebiscyt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pokoju w Campo Formio (1797), bitwę pod piramidami (1798), zamach stanu 18 brumaire’a (1799)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państwa II koalicji antyfrancuskiej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Jeana–Françoisa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>Champolliona, Józefiny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postanowienia pokoju z Campo Formio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przyczyny, przebieg i skutki wyprawy Napoleona do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okoliczności przewrotu 18 brumaire’a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II koalicji antyfrancuskiej (1799),  konstytucję roku VIII (1799)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odegrał Napoleon Bonaparte w okresie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zakończenia wojny Francji z I koalicja antyfrancuską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rolę i działalność Napoleona Bonaparte w okresie dyrektoriatu i konsulatu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III koalicją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IV koalicją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Szczyt potęgi napoleońskiej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blokada kontynentalna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Austerlitz (1805)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 Napoleona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polegała tzw. blokada kontynentalna i jakie miała przynieść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„bitwa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i/>
                <w:sz w:val="20"/>
                <w:szCs w:val="20"/>
              </w:rPr>
              <w:t>trzech cesarzy”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blokady kontynentalnej (1806)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pokój w Tylży (1807)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Franciszka II, Aleksandra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przebiegu wojny miała bitwa pod Austerlitz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pokoju w Tylży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stosuje pojęcie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i/>
                <w:sz w:val="20"/>
                <w:szCs w:val="20"/>
              </w:rPr>
              <w:t>Związek Reński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Trafalgarem (1805), bitwę pod Ulm (1805), pokój w Preszburgu (1805) i jego postanowienia, bitwy pod Jeną i Auerstedt (1806), bitwy pod Iławą Pruską i Frydlandem (1807), bitwę pod Wagram (1809), zajęcia Hiszpanii przez Napoleona (1808)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Horacego Nelsona, Marii Ludwiki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państwa III i IV koalicji antyfrancuskiej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militarne osiągnięcia Napoleona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postanowienia pokoju w Preszburgu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w 1809 r. Napoleon osiągnął szczyt swojej potęgi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zawiązanie III koalicji antyfrancuskiej (1805), powstanie IV koalicji antyfrancuskiej (1806)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wojny Francji z III koalicją antyfrancuską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przebieg wojny Francji z IV koalicją antyfrancuską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jaką rolę w koalicjach antynapoleońskich odegrała Wielka Brytania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wojny z Rosją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Wyprawa na Moskwę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Upadek Napoleona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100 dni Napoleona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Wielka Armia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wyprawę Napoleona na Moskwę (1812–1813)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wojny Napoleona I z Rosją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konsekwencje klęski Napoleona I w 1814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taktyka spalonej ziemi, „bitwa narodów”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abdykację Napoleona (1814), 100 dni Napoleona (1815)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Lipskiem (1813), bitwę pod Waterloo (1815)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Aleksandra I, Michaiła Kutuzowa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na czym polegała potęga Wielkiej Armii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„druga wojna polska”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pokój paryski (1814)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Borodino (1812), bitwę nad Berezyną (1812)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wyprawy Napoleona I na Moskwę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czynniki, które zadecydowały o klęsce wyprawy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walczących stron miała bitwa pod Lipskiem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VII koalicji antyfrancuskiej (1815)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społeczeństwo francuskie poparło powrót Napoleona w 1815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ocenia, która z bitew stoczonych przez Napoleona w latach 1812–1815 najsilniej wpłynęła na losy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znaczenie epoki napoleońskiej dla losów Francji i Europy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Utworzenie Legionów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Walki we Włoszech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Kryzys idei legionowej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Legionów Polskich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Legiony Polskie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utworzenie Legionów Polskich we Włoszech (1797)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Jana Henryka Dąbrowskiego, Józefa Wybickiego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organizację Legionów Polskich we Włoszech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Legia Naddunajska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utworzenie Legii Naddunajskiej (1799), wysłanie polskich oddziałów na Santo Domingo (1802)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Karola Kniaziewicza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okoliczności utworzenia Legionów Polskich we Włoszech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utworzenie pokój w Lunéville (1801)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udział Legionów Polskich w kampaniach wojsk napoleońskich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konsekwencje udziału Legionów w walkach na Santo Domingo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cele i oczekiwania polskiej emigracji po powstaniu Kościuszkowskim i III rozbiorze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dlaczego spadło zainteresowanie Francji  wykorzystaniem potencjału militarnego Legionów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wkład Polaków w budowanie hegemonii Francji napoleońskiej w Europie</w:t>
            </w:r>
          </w:p>
        </w:tc>
      </w:tr>
      <w:tr>
        <w:trPr>
          <w:trHeight w:val="552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Powstanie Księstwa Warszawskiego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Ustrój Księstwa Warszawskiego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Trudności i sukcesy Księstwa Warszawskiego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Wojna z Austrią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"/>
              </w:numPr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Upadek Księstwa Warszawskiego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ogłoszenie konstytucji Księstwa Warszawskiego (1807), powstanie Królestwa Polskiego (1815)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Księstwo Warszawskie (1807–1812)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Jana Henryka Dąbrowskiego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ustrój Księstwa warszawskiego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reformy społeczne zrealizowane w Księstwie Warszawskim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dekret grudniowy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pokój w Tylży (1807), dekret grudniowy (1807),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Raszynem (1809), bitwę pod Somosierrą (1809), bitwę pod Lipskiem (1813)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postać Józefa Poniatowskiego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jaką rolę w powstaniu Księstwa Warszawskiego odegrał Jan Henryk Dąbrowski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jakie znaczenie dla sprawy polskiej miały postanowienia pokoju w Tylży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sukcesy i problemy funkcjonowania Księstwa Warszawskiego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Komisja Rządząca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powołanie Komisji Rządzącej (1807), bitwę pod Frydlandem (1807)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pokój w Schönbrunn (1809) i 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identyfikuje postacie Stanisława Małachowskiego, Fryderyka Augusta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okoliczności powstania Księstwa Warszawskiego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przebieg wojny z Austrią i jej konsekwencje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omawia organizację władz na ziemiach polskich zajętych przez wojska napoleońskie w 1807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wyjaśnia, czemu Księstwo Warszawskie nie było w pełni suwerennym ośrodkiem państwowości polskiej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ocenia politykę Napoleona wobec Polaków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  <w:font w:name="Cambria">
    <w:charset w:val="ee"/>
    <w:family w:val="roman"/>
    <w:pitch w:val="variable"/>
  </w:font>
  <w:font w:name="Roboto"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934472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32</w:t>
        </w:r>
        <w:r>
          <w:rPr/>
          <w:fldChar w:fldCharType="end"/>
        </w:r>
      </w:p>
    </w:sdtContent>
  </w:sdt>
  <w:p>
    <w:pPr>
      <w:pStyle w:val="StopkaCopy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63a3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63a39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a58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58e2"/>
    <w:rPr>
      <w:vertAlign w:val="superscript"/>
    </w:rPr>
  </w:style>
  <w:style w:type="character" w:styleId="StandardZnak" w:customStyle="1">
    <w:name w:val="Standard Znak"/>
    <w:basedOn w:val="DefaultParagraphFont"/>
    <w:link w:val="Standard"/>
    <w:qFormat/>
    <w:rsid w:val="00b4193c"/>
    <w:rPr>
      <w:rFonts w:ascii="Times New Roman" w:hAnsi="Times New Roman" w:eastAsia="Times New Roman" w:cs="Times New Roman"/>
      <w:color w:val="000000"/>
      <w:kern w:val="2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next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4931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Tabelaszerokalistapunktowana" w:customStyle="1">
    <w:name w:val="Tabela szeroka lista punktowana"/>
    <w:basedOn w:val="Tretekstu"/>
    <w:qFormat/>
    <w:rsid w:val="007235d9"/>
    <w:pPr>
      <w:numPr>
        <w:ilvl w:val="0"/>
        <w:numId w:val="1"/>
      </w:numPr>
      <w:tabs>
        <w:tab w:val="clear" w:pos="708"/>
        <w:tab w:val="left" w:pos="360" w:leader="none"/>
      </w:tabs>
      <w:suppressAutoHyphens w:val="true"/>
      <w:spacing w:lineRule="auto" w:line="276" w:before="0" w:after="0"/>
      <w:ind w:left="227" w:hanging="227"/>
    </w:pPr>
    <w:rPr>
      <w:rFonts w:ascii="Cambria" w:hAnsi="Cambria" w:eastAsia="Calibri" w:cs="Times New Roman"/>
      <w:iCs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63a39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a58e2"/>
    <w:pPr>
      <w:spacing w:lineRule="auto" w:line="240" w:before="0" w:after="0"/>
    </w:pPr>
    <w:rPr>
      <w:sz w:val="20"/>
      <w:szCs w:val="20"/>
    </w:rPr>
  </w:style>
  <w:style w:type="paragraph" w:styleId="StopkaCopyright" w:customStyle="1">
    <w:name w:val="Stopka Copyright"/>
    <w:basedOn w:val="Normal"/>
    <w:qFormat/>
    <w:rsid w:val="0018068a"/>
    <w:pPr>
      <w:spacing w:lineRule="auto" w:line="240" w:before="0" w:after="0"/>
      <w:jc w:val="both"/>
    </w:pPr>
    <w:rPr>
      <w:rFonts w:ascii="Roboto" w:hAnsi="Roboto" w:eastAsia="Calibri" w:cs="Times New Roman"/>
      <w:iCs/>
      <w:color w:val="000000" w:themeColor="text1"/>
      <w:sz w:val="16"/>
      <w:szCs w:val="18"/>
    </w:rPr>
  </w:style>
  <w:style w:type="paragraph" w:styleId="Standard" w:customStyle="1">
    <w:name w:val="Standard"/>
    <w:link w:val="StandardZnak"/>
    <w:qFormat/>
    <w:rsid w:val="00b4193c"/>
    <w:pPr>
      <w:widowControl/>
      <w:suppressAutoHyphens w:val="true"/>
      <w:bidi w:val="0"/>
      <w:spacing w:lineRule="auto" w:line="271" w:before="0" w:after="47"/>
      <w:ind w:left="1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ar-SA"/>
    </w:rPr>
  </w:style>
  <w:style w:type="paragraph" w:styleId="Akapitzlist1" w:customStyle="1">
    <w:name w:val="Akapit z listą1"/>
    <w:basedOn w:val="Standard"/>
    <w:qFormat/>
    <w:rsid w:val="00b4193c"/>
    <w:pPr>
      <w:spacing w:lineRule="auto" w:line="240" w:before="0" w:after="200"/>
      <w:ind w:left="720" w:hanging="0"/>
      <w:jc w:val="left"/>
    </w:pPr>
    <w:rPr>
      <w:rFonts w:ascii="Calibri" w:hAnsi="Calibri" w:eastAsia="SimSun" w:cs="Calibri"/>
      <w:color w:val="auto"/>
      <w:sz w:val="22"/>
      <w:lang w:eastAsia="en-US"/>
    </w:rPr>
  </w:style>
  <w:style w:type="paragraph" w:styleId="TabelaszerokaNormalny" w:customStyle="1">
    <w:name w:val="Tabela szeroka Normalny"/>
    <w:basedOn w:val="Tretekstu"/>
    <w:qFormat/>
    <w:rsid w:val="00d07de6"/>
    <w:pPr>
      <w:suppressAutoHyphens w:val="true"/>
      <w:spacing w:lineRule="auto" w:line="276" w:before="0" w:after="0"/>
    </w:pPr>
    <w:rPr>
      <w:rFonts w:ascii="Cambria" w:hAnsi="Cambria" w:eastAsia="Calibri" w:cs="Times New Roman"/>
      <w:i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258B-B469-4DF1-9C26-2A1E3AA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Application>LibreOffice/7.1.0.3$Windows_X86_64 LibreOffice_project/f6099ecf3d29644b5008cc8f48f42f4a40986e4c</Application>
  <AppVersion>15.0000</AppVersion>
  <Pages>32</Pages>
  <Words>9430</Words>
  <Characters>66811</Characters>
  <CharactersWithSpaces>75698</CharactersWithSpaces>
  <Paragraphs>1321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2019-05-28T06:56:00Z</dcterms:created>
  <dc:creator>Anna Pietrzak</dc:creator>
  <dc:description/>
  <dc:language>pl-PL</dc:language>
  <cp:lastModifiedBy/>
  <cp:lastPrinted>2017-09-06T11:26:00Z</cp:lastPrinted>
  <dcterms:modified xsi:type="dcterms:W3CDTF">2022-06-29T14:58:05Z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